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231863">
      <w:pPr>
        <w:pStyle w:val="CRCoverPage"/>
        <w:tabs>
          <w:tab w:val="right" w:pos="9639"/>
        </w:tabs>
        <w:spacing w:after="0"/>
        <w:rPr>
          <w:b/>
          <w:noProof/>
          <w:sz w:val="24"/>
          <w:szCs w:val="24"/>
          <w:lang w:val="sv-SE"/>
        </w:rPr>
      </w:pPr>
      <w:r>
        <w:rPr>
          <w:b/>
          <w:noProof/>
          <w:sz w:val="24"/>
          <w:szCs w:val="24"/>
          <w:lang w:val="sv-SE"/>
        </w:rPr>
        <w:t>3GPP TSG-RAN2 #120</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E20F12">
        <w:rPr>
          <w:b/>
          <w:noProof/>
          <w:sz w:val="24"/>
          <w:szCs w:val="24"/>
          <w:lang w:val="sv-SE"/>
        </w:rPr>
        <w:t>2</w:t>
      </w:r>
      <w:r w:rsidR="00BB229F">
        <w:rPr>
          <w:b/>
          <w:noProof/>
          <w:sz w:val="24"/>
          <w:szCs w:val="24"/>
          <w:lang w:val="sv-SE"/>
        </w:rPr>
        <w:t>1</w:t>
      </w:r>
      <w:r w:rsidR="002F268E" w:rsidRPr="002F268E">
        <w:rPr>
          <w:b/>
          <w:noProof/>
          <w:sz w:val="24"/>
          <w:szCs w:val="24"/>
          <w:lang w:val="sv-SE"/>
        </w:rPr>
        <w:t>2852</w:t>
      </w:r>
    </w:p>
    <w:p w:rsidR="009B141C" w:rsidRDefault="00231863">
      <w:pPr>
        <w:pStyle w:val="CRCoverPage"/>
        <w:outlineLvl w:val="0"/>
        <w:rPr>
          <w:b/>
          <w:noProof/>
          <w:sz w:val="24"/>
          <w:szCs w:val="24"/>
        </w:rPr>
      </w:pPr>
      <w:r w:rsidRPr="00231863">
        <w:rPr>
          <w:b/>
          <w:noProof/>
          <w:sz w:val="24"/>
          <w:szCs w:val="24"/>
        </w:rPr>
        <w:t>Toulouse, France</w:t>
      </w:r>
      <w:r w:rsidR="005B6541">
        <w:rPr>
          <w:b/>
          <w:noProof/>
          <w:sz w:val="24"/>
          <w:szCs w:val="24"/>
        </w:rPr>
        <w:t xml:space="preserve">, </w:t>
      </w:r>
      <w:r>
        <w:rPr>
          <w:b/>
          <w:noProof/>
          <w:sz w:val="24"/>
          <w:szCs w:val="24"/>
        </w:rPr>
        <w:t>November 14</w:t>
      </w:r>
      <w:r w:rsidR="00013CB7">
        <w:rPr>
          <w:b/>
          <w:noProof/>
          <w:sz w:val="24"/>
          <w:szCs w:val="24"/>
        </w:rPr>
        <w:t>th</w:t>
      </w:r>
      <w:r w:rsidR="00C754A1">
        <w:rPr>
          <w:b/>
          <w:noProof/>
          <w:sz w:val="24"/>
          <w:szCs w:val="24"/>
        </w:rPr>
        <w:t xml:space="preserve"> – </w:t>
      </w:r>
      <w:r>
        <w:rPr>
          <w:b/>
          <w:noProof/>
          <w:sz w:val="24"/>
          <w:szCs w:val="24"/>
        </w:rPr>
        <w:t>18</w:t>
      </w:r>
      <w:r w:rsidR="00013CB7">
        <w:rPr>
          <w:b/>
          <w:noProof/>
          <w:sz w:val="24"/>
          <w:szCs w:val="24"/>
        </w:rPr>
        <w:t>th</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392BE4">
        <w:rPr>
          <w:rFonts w:ascii="Arial" w:hAnsi="Arial"/>
          <w:sz w:val="24"/>
          <w:lang w:val="en-US" w:eastAsia="ko-KR"/>
        </w:rPr>
        <w:t>8.5</w:t>
      </w:r>
      <w:r w:rsidR="00BC12A8" w:rsidRPr="00BC12A8">
        <w:rPr>
          <w:rFonts w:ascii="Arial" w:hAnsi="Arial"/>
          <w:sz w:val="24"/>
          <w:lang w:val="en-US" w:eastAsia="ko-KR"/>
        </w:rPr>
        <w:t>.</w:t>
      </w:r>
      <w:r w:rsidR="00E20FD5">
        <w:rPr>
          <w:rFonts w:ascii="Arial" w:hAnsi="Arial"/>
          <w:sz w:val="24"/>
          <w:lang w:val="en-US" w:eastAsia="ko-KR"/>
        </w:rPr>
        <w:t>2</w:t>
      </w:r>
      <w:r w:rsidR="00392BE4">
        <w:rPr>
          <w:rFonts w:ascii="Arial" w:hAnsi="Arial"/>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proofErr w:type="spellStart"/>
      <w:r w:rsidR="00392BE4" w:rsidRPr="00392BE4">
        <w:rPr>
          <w:rFonts w:ascii="Arial" w:hAnsi="Arial"/>
          <w:sz w:val="24"/>
          <w:lang w:val="en-US" w:eastAsia="ko-KR"/>
        </w:rPr>
        <w:t>FS_NR_XR_enh</w:t>
      </w:r>
      <w:proofErr w:type="spellEnd"/>
      <w:r w:rsidR="00BC12A8" w:rsidRPr="00BC12A8">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on XR awareness and PDU Set</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64EA0" w:rsidRDefault="00E20FD5" w:rsidP="00E20FD5">
      <w:pPr>
        <w:pStyle w:val="ae"/>
        <w:spacing w:before="240"/>
        <w:rPr>
          <w:rFonts w:eastAsia="SimSun"/>
          <w:lang w:eastAsia="zh-CN"/>
        </w:rPr>
      </w:pPr>
      <w:r w:rsidRPr="007216C5">
        <w:rPr>
          <w:rFonts w:eastAsia="SimSun"/>
          <w:lang w:eastAsia="zh-CN"/>
        </w:rPr>
        <w:t xml:space="preserve">This document discusses </w:t>
      </w:r>
      <w:r w:rsidR="00B33A58">
        <w:rPr>
          <w:rFonts w:eastAsia="SimSun"/>
          <w:lang w:eastAsia="zh-CN"/>
        </w:rPr>
        <w:t xml:space="preserve">how PDU sets can be mapped to DRBs and how the LCH configuration works. In 119bis-e meeting, </w:t>
      </w:r>
      <w:r w:rsidR="000217F1">
        <w:rPr>
          <w:rFonts w:eastAsia="SimSun"/>
          <w:lang w:eastAsia="zh-CN"/>
        </w:rPr>
        <w:t xml:space="preserve">mapping between types of PDU sets and </w:t>
      </w:r>
      <w:proofErr w:type="spellStart"/>
      <w:r w:rsidR="000217F1">
        <w:rPr>
          <w:rFonts w:eastAsia="SimSun"/>
          <w:lang w:eastAsia="zh-CN"/>
        </w:rPr>
        <w:t>QoS</w:t>
      </w:r>
      <w:proofErr w:type="spellEnd"/>
      <w:r w:rsidR="000217F1">
        <w:rPr>
          <w:rFonts w:eastAsia="SimSun"/>
          <w:lang w:eastAsia="zh-CN"/>
        </w:rPr>
        <w:t xml:space="preserve"> flows and mapping between </w:t>
      </w:r>
      <w:proofErr w:type="spellStart"/>
      <w:r w:rsidR="000217F1">
        <w:rPr>
          <w:rFonts w:eastAsia="SimSun"/>
          <w:lang w:eastAsia="zh-CN"/>
        </w:rPr>
        <w:t>QoS</w:t>
      </w:r>
      <w:proofErr w:type="spellEnd"/>
      <w:r w:rsidR="000217F1">
        <w:rPr>
          <w:rFonts w:eastAsia="SimSun"/>
          <w:lang w:eastAsia="zh-CN"/>
        </w:rPr>
        <w:t xml:space="preserve"> flows and DRBs were discussed and four mapping alternatives, which are notated as 111</w:t>
      </w:r>
      <w:r w:rsidR="00033C92">
        <w:rPr>
          <w:rFonts w:eastAsia="SimSun"/>
          <w:lang w:eastAsia="zh-CN"/>
        </w:rPr>
        <w:t xml:space="preserve"> (model 1a)</w:t>
      </w:r>
      <w:r w:rsidR="000217F1">
        <w:rPr>
          <w:rFonts w:eastAsia="SimSun"/>
          <w:lang w:eastAsia="zh-CN"/>
        </w:rPr>
        <w:t>, NN1</w:t>
      </w:r>
      <w:r w:rsidR="00033C92">
        <w:rPr>
          <w:rFonts w:eastAsia="SimSun"/>
          <w:lang w:eastAsia="zh-CN"/>
        </w:rPr>
        <w:t xml:space="preserve"> (1b)</w:t>
      </w:r>
      <w:r w:rsidR="000217F1">
        <w:rPr>
          <w:rFonts w:eastAsia="SimSun"/>
          <w:lang w:eastAsia="zh-CN"/>
        </w:rPr>
        <w:t>, N11</w:t>
      </w:r>
      <w:r w:rsidR="00033C92">
        <w:rPr>
          <w:rFonts w:eastAsia="SimSun"/>
          <w:lang w:eastAsia="zh-CN"/>
        </w:rPr>
        <w:t xml:space="preserve"> (2a)</w:t>
      </w:r>
      <w:r w:rsidR="000217F1">
        <w:rPr>
          <w:rFonts w:eastAsia="SimSun"/>
          <w:lang w:eastAsia="zh-CN"/>
        </w:rPr>
        <w:t xml:space="preserve"> and N1N</w:t>
      </w:r>
      <w:r w:rsidR="00033C92">
        <w:rPr>
          <w:rFonts w:eastAsia="SimSun"/>
          <w:lang w:eastAsia="zh-CN"/>
        </w:rPr>
        <w:t xml:space="preserve"> (2b), were considered. Logical channel configuration for each mapping case is FFS. The related agreement</w:t>
      </w:r>
      <w:r w:rsidR="00A6044E">
        <w:rPr>
          <w:rFonts w:eastAsia="SimSun"/>
          <w:lang w:eastAsia="zh-CN"/>
        </w:rPr>
        <w:t>s</w:t>
      </w:r>
      <w:r w:rsidR="00033C92">
        <w:rPr>
          <w:rFonts w:eastAsia="SimSun"/>
          <w:lang w:eastAsia="zh-CN"/>
        </w:rPr>
        <w:t xml:space="preserve"> </w:t>
      </w:r>
      <w:r w:rsidR="00A6044E">
        <w:rPr>
          <w:rFonts w:eastAsia="SimSun"/>
          <w:lang w:eastAsia="zh-CN"/>
        </w:rPr>
        <w:t>in R2-119bis-e meeting are</w:t>
      </w:r>
      <w:r w:rsidR="00033C92">
        <w:rPr>
          <w:rFonts w:eastAsia="SimSun"/>
          <w:lang w:eastAsia="zh-CN"/>
        </w:rPr>
        <w:t xml:space="preserve"> as follows.</w:t>
      </w:r>
    </w:p>
    <w:tbl>
      <w:tblPr>
        <w:tblStyle w:val="ab"/>
        <w:tblW w:w="0" w:type="auto"/>
        <w:tblLook w:val="04A0" w:firstRow="1" w:lastRow="0" w:firstColumn="1" w:lastColumn="0" w:noHBand="0" w:noVBand="1"/>
      </w:tblPr>
      <w:tblGrid>
        <w:gridCol w:w="9631"/>
      </w:tblGrid>
      <w:tr w:rsidR="00964EA0" w:rsidTr="00964EA0">
        <w:tc>
          <w:tcPr>
            <w:tcW w:w="9631" w:type="dxa"/>
          </w:tcPr>
          <w:p w:rsidR="00964EA0" w:rsidRDefault="00B33A58" w:rsidP="00B33A58">
            <w:pPr>
              <w:pStyle w:val="Doc-text2"/>
              <w:rPr>
                <w:rFonts w:eastAsiaTheme="minorEastAsia"/>
                <w:lang w:eastAsia="ko-KR"/>
              </w:rPr>
            </w:pPr>
            <w:r>
              <w:rPr>
                <w:rFonts w:eastAsiaTheme="minorEastAsia"/>
                <w:lang w:eastAsia="ko-KR"/>
              </w:rPr>
              <w:t>…</w:t>
            </w:r>
          </w:p>
          <w:p w:rsidR="00621B2B" w:rsidRPr="00154E78" w:rsidRDefault="00621B2B" w:rsidP="00621B2B">
            <w:pPr>
              <w:pStyle w:val="Agreement"/>
              <w:tabs>
                <w:tab w:val="num" w:pos="1619"/>
              </w:tabs>
              <w:spacing w:line="240" w:lineRule="auto"/>
            </w:pPr>
            <w:r w:rsidRPr="00154E78">
              <w:t xml:space="preserve">1: </w:t>
            </w:r>
            <w:r w:rsidRPr="0029585B">
              <w:rPr>
                <w:highlight w:val="yellow"/>
              </w:rPr>
              <w:t>From RAN2 viewpoint, the following information would be useful for PDU set handling</w:t>
            </w:r>
            <w:r>
              <w:t xml:space="preserve"> </w:t>
            </w:r>
            <w:r w:rsidRPr="00CC76B9">
              <w:rPr>
                <w:highlight w:val="yellow"/>
              </w:rPr>
              <w:t>in UL and DL</w:t>
            </w:r>
            <w:r w:rsidRPr="00154E78">
              <w:t>:</w:t>
            </w:r>
          </w:p>
          <w:p w:rsidR="00621B2B" w:rsidRPr="00154E78" w:rsidRDefault="00621B2B" w:rsidP="00621B2B">
            <w:pPr>
              <w:pStyle w:val="Agreement"/>
              <w:tabs>
                <w:tab w:val="num" w:pos="1619"/>
              </w:tabs>
              <w:spacing w:line="240" w:lineRule="auto"/>
            </w:pPr>
            <w:r w:rsidRPr="00154E78">
              <w:t>Semi-static information</w:t>
            </w:r>
            <w:r>
              <w:t xml:space="preserve"> </w:t>
            </w:r>
            <w:r w:rsidRPr="001228C6">
              <w:rPr>
                <w:highlight w:val="yellow"/>
              </w:rPr>
              <w:t>(from CN to RAN)</w:t>
            </w:r>
            <w:r w:rsidRPr="00154E78">
              <w:t xml:space="preserve">: </w:t>
            </w:r>
            <w:r w:rsidRPr="00414F01">
              <w:rPr>
                <w:highlight w:val="yellow"/>
              </w:rPr>
              <w:t>At least</w:t>
            </w:r>
            <w:r>
              <w:t xml:space="preserve"> </w:t>
            </w:r>
            <w:r w:rsidRPr="00154E78">
              <w:t xml:space="preserve">PSER and PSDB. </w:t>
            </w:r>
          </w:p>
          <w:p w:rsidR="00621B2B" w:rsidRPr="00621B2B" w:rsidRDefault="00621B2B" w:rsidP="00621B2B">
            <w:pPr>
              <w:pStyle w:val="Agreement"/>
              <w:tabs>
                <w:tab w:val="num" w:pos="1619"/>
              </w:tabs>
              <w:spacing w:line="240" w:lineRule="auto"/>
            </w:pPr>
            <w:r w:rsidRPr="00154E78">
              <w:t xml:space="preserve">Dynamic information: </w:t>
            </w:r>
            <w:r w:rsidRPr="00414F01">
              <w:rPr>
                <w:highlight w:val="yellow"/>
              </w:rPr>
              <w:t xml:space="preserve">At least identifying </w:t>
            </w:r>
            <w:r w:rsidRPr="00CC76B9">
              <w:rPr>
                <w:highlight w:val="yellow"/>
              </w:rPr>
              <w:t xml:space="preserve">which PDU belongs to which </w:t>
            </w:r>
            <w:r>
              <w:rPr>
                <w:highlight w:val="yellow"/>
              </w:rPr>
              <w:t>data burst/</w:t>
            </w:r>
            <w:r w:rsidRPr="00CC76B9">
              <w:rPr>
                <w:highlight w:val="yellow"/>
              </w:rPr>
              <w:t>PDU</w:t>
            </w:r>
            <w:r>
              <w:rPr>
                <w:highlight w:val="yellow"/>
              </w:rPr>
              <w:t xml:space="preserve"> </w:t>
            </w:r>
            <w:r w:rsidRPr="00CC76B9">
              <w:rPr>
                <w:highlight w:val="yellow"/>
              </w:rPr>
              <w:t>set is also needed</w:t>
            </w:r>
            <w:r>
              <w:t>, including means to determine at least PDU set boundaries.</w:t>
            </w:r>
          </w:p>
          <w:p w:rsidR="00621B2B" w:rsidRDefault="00621B2B" w:rsidP="00B33A58">
            <w:pPr>
              <w:pStyle w:val="Doc-text2"/>
            </w:pPr>
            <w:r>
              <w:rPr>
                <w:rFonts w:eastAsiaTheme="minorEastAsia"/>
                <w:lang w:eastAsia="ko-KR"/>
              </w:rPr>
              <w:t>…</w:t>
            </w:r>
          </w:p>
          <w:p w:rsidR="00B33A58" w:rsidRDefault="00B33A58" w:rsidP="00B33A58">
            <w:pPr>
              <w:pStyle w:val="Agreement"/>
              <w:tabs>
                <w:tab w:val="num" w:pos="1619"/>
              </w:tabs>
              <w:spacing w:line="240" w:lineRule="auto"/>
            </w:pPr>
            <w:r>
              <w:t>Capture the models 1a/b, 2a/b in TR and indicate what is possible in current specifications and how. FFS how LCH options work in each case</w:t>
            </w:r>
          </w:p>
          <w:p w:rsidR="00D96A47" w:rsidRPr="00D96A47" w:rsidRDefault="00D96A47" w:rsidP="00D96A47">
            <w:pPr>
              <w:pStyle w:val="Doc-text2"/>
              <w:rPr>
                <w:rFonts w:eastAsiaTheme="minorEastAsia"/>
                <w:lang w:eastAsia="ko-KR"/>
              </w:rPr>
            </w:pPr>
            <w:r>
              <w:rPr>
                <w:rFonts w:eastAsiaTheme="minorEastAsia"/>
                <w:lang w:eastAsia="ko-KR"/>
              </w:rPr>
              <w:t>…</w:t>
            </w:r>
          </w:p>
          <w:p w:rsidR="00621B2B" w:rsidRDefault="00621B2B" w:rsidP="00621B2B">
            <w:pPr>
              <w:pStyle w:val="Agreement"/>
              <w:tabs>
                <w:tab w:val="num" w:pos="1619"/>
              </w:tabs>
              <w:spacing w:line="240" w:lineRule="auto"/>
            </w:pPr>
            <w:r w:rsidRPr="00D13753">
              <w:t xml:space="preserve">1. </w:t>
            </w:r>
            <w:r w:rsidRPr="00D13753">
              <w:tab/>
              <w:t>SDAP maps each data packet in a PDU set to a single PDCP SDU, as in legacy</w:t>
            </w:r>
            <w:r>
              <w:t xml:space="preserve"> </w:t>
            </w:r>
            <w:r w:rsidRPr="00E22CB2">
              <w:rPr>
                <w:highlight w:val="yellow"/>
              </w:rPr>
              <w:t>(i.e. each PDU is only mapped to a single SDU)</w:t>
            </w:r>
            <w:r w:rsidRPr="00D13753">
              <w:t>.</w:t>
            </w:r>
          </w:p>
          <w:p w:rsidR="00621B2B" w:rsidRPr="00621B2B" w:rsidRDefault="00621B2B" w:rsidP="00621B2B">
            <w:pPr>
              <w:pStyle w:val="Agreement"/>
              <w:tabs>
                <w:tab w:val="num" w:pos="1619"/>
              </w:tabs>
              <w:spacing w:line="240" w:lineRule="auto"/>
            </w:pPr>
            <w:r w:rsidRPr="00E22CB2">
              <w:t>3.</w:t>
            </w:r>
            <w:r w:rsidRPr="00E22CB2">
              <w:tab/>
              <w:t xml:space="preserve">HARQ and RLC re-/transmissions </w:t>
            </w:r>
            <w:r>
              <w:rPr>
                <w:highlight w:val="yellow"/>
              </w:rPr>
              <w:t xml:space="preserve">for XR traffic </w:t>
            </w:r>
            <w:r w:rsidRPr="00C71AA0">
              <w:rPr>
                <w:highlight w:val="yellow"/>
              </w:rPr>
              <w:t xml:space="preserve">are </w:t>
            </w:r>
            <w:r>
              <w:rPr>
                <w:highlight w:val="yellow"/>
              </w:rPr>
              <w:t>done as in legacy (i.e. they are not based on XR PDU sets)</w:t>
            </w:r>
            <w:r w:rsidRPr="00C71AA0">
              <w:rPr>
                <w:highlight w:val="yellow"/>
              </w:rPr>
              <w:t>.</w:t>
            </w:r>
            <w:r>
              <w:t xml:space="preserve"> </w:t>
            </w:r>
          </w:p>
          <w:p w:rsidR="00B33A58" w:rsidRPr="00B33A58" w:rsidRDefault="00B33A58" w:rsidP="00B33A58">
            <w:pPr>
              <w:pStyle w:val="Doc-text2"/>
              <w:rPr>
                <w:rFonts w:eastAsiaTheme="minorEastAsia"/>
                <w:lang w:eastAsia="ko-KR"/>
              </w:rPr>
            </w:pPr>
            <w:r>
              <w:rPr>
                <w:rFonts w:eastAsiaTheme="minorEastAsia"/>
                <w:lang w:eastAsia="ko-KR"/>
              </w:rPr>
              <w:t>…</w:t>
            </w:r>
          </w:p>
        </w:tc>
      </w:tr>
    </w:tbl>
    <w:p w:rsidR="00E20FD5" w:rsidRDefault="00E20FD5" w:rsidP="00A60B1E">
      <w:pPr>
        <w:rPr>
          <w:lang w:val="en-US" w:eastAsia="ko-KR"/>
        </w:rPr>
      </w:pPr>
    </w:p>
    <w:p w:rsidR="00A60B1E" w:rsidRDefault="00C754A1" w:rsidP="00A60B1E">
      <w:pPr>
        <w:pStyle w:val="1"/>
        <w:rPr>
          <w:lang w:val="en-US"/>
        </w:rPr>
      </w:pPr>
      <w:bookmarkStart w:id="2" w:name="_GoBack"/>
      <w:bookmarkEnd w:id="2"/>
      <w:r>
        <w:rPr>
          <w:lang w:val="en-US"/>
        </w:rPr>
        <w:t>2.</w:t>
      </w:r>
      <w:r>
        <w:rPr>
          <w:lang w:val="en-US"/>
        </w:rPr>
        <w:tab/>
        <w:t>Discussion</w:t>
      </w:r>
    </w:p>
    <w:p w:rsidR="00390FB2" w:rsidRDefault="00390FB2" w:rsidP="00910D52">
      <w:pPr>
        <w:rPr>
          <w:lang w:val="en-US" w:eastAsia="ko-KR"/>
        </w:rPr>
      </w:pPr>
      <w:r>
        <w:rPr>
          <w:rFonts w:hint="eastAsia"/>
          <w:lang w:val="en-US" w:eastAsia="ko-KR"/>
        </w:rPr>
        <w:t xml:space="preserve">The following </w:t>
      </w:r>
      <w:r w:rsidR="00436F2D">
        <w:rPr>
          <w:lang w:val="en-US" w:eastAsia="ko-KR"/>
        </w:rPr>
        <w:t xml:space="preserve">figure for </w:t>
      </w:r>
      <w:r>
        <w:rPr>
          <w:rFonts w:hint="eastAsia"/>
          <w:lang w:val="en-US" w:eastAsia="ko-KR"/>
        </w:rPr>
        <w:t>mapping alte</w:t>
      </w:r>
      <w:r>
        <w:rPr>
          <w:lang w:val="en-US" w:eastAsia="ko-KR"/>
        </w:rPr>
        <w:t>r</w:t>
      </w:r>
      <w:r>
        <w:rPr>
          <w:rFonts w:hint="eastAsia"/>
          <w:lang w:val="en-US" w:eastAsia="ko-KR"/>
        </w:rPr>
        <w:t>natives</w:t>
      </w:r>
      <w:r w:rsidR="00436F2D">
        <w:rPr>
          <w:rFonts w:hint="eastAsia"/>
          <w:lang w:val="en-US" w:eastAsia="ko-KR"/>
        </w:rPr>
        <w:t xml:space="preserve"> is</w:t>
      </w:r>
      <w:r>
        <w:rPr>
          <w:rFonts w:hint="eastAsia"/>
          <w:lang w:val="en-US" w:eastAsia="ko-KR"/>
        </w:rPr>
        <w:t xml:space="preserve"> captured </w:t>
      </w:r>
      <w:r w:rsidR="00436F2D">
        <w:rPr>
          <w:lang w:val="en-US" w:eastAsia="ko-KR"/>
        </w:rPr>
        <w:t>from</w:t>
      </w:r>
      <w:r>
        <w:rPr>
          <w:lang w:val="en-US" w:eastAsia="ko-KR"/>
        </w:rPr>
        <w:t xml:space="preserve"> Figure 5.1.2-1 </w:t>
      </w:r>
      <w:r>
        <w:rPr>
          <w:rFonts w:hint="eastAsia"/>
          <w:lang w:val="en-US" w:eastAsia="ko-KR"/>
        </w:rPr>
        <w:t>in TR 38.835</w:t>
      </w:r>
      <w:r>
        <w:rPr>
          <w:lang w:val="en-US" w:eastAsia="ko-KR"/>
        </w:rPr>
        <w:t xml:space="preserve">. </w:t>
      </w:r>
      <w:r w:rsidR="00D35492">
        <w:rPr>
          <w:lang w:val="en-US" w:eastAsia="ko-KR"/>
        </w:rPr>
        <w:t xml:space="preserve">If </w:t>
      </w:r>
      <w:r w:rsidR="00EB2DD8">
        <w:rPr>
          <w:lang w:val="en-US" w:eastAsia="ko-KR"/>
        </w:rPr>
        <w:t>one-to-one mapping between types of P</w:t>
      </w:r>
      <w:r w:rsidR="002B04F3">
        <w:rPr>
          <w:lang w:val="en-US" w:eastAsia="ko-KR"/>
        </w:rPr>
        <w:t xml:space="preserve">DU sets and </w:t>
      </w:r>
      <w:proofErr w:type="spellStart"/>
      <w:r w:rsidR="002B04F3">
        <w:rPr>
          <w:lang w:val="en-US" w:eastAsia="ko-KR"/>
        </w:rPr>
        <w:t>QoS</w:t>
      </w:r>
      <w:proofErr w:type="spellEnd"/>
      <w:r w:rsidR="002B04F3">
        <w:rPr>
          <w:lang w:val="en-US" w:eastAsia="ko-KR"/>
        </w:rPr>
        <w:t xml:space="preserve"> flows is used, </w:t>
      </w:r>
      <w:r w:rsidR="002B04F3" w:rsidRPr="002B04F3">
        <w:rPr>
          <w:i/>
          <w:lang w:val="en-US" w:eastAsia="ko-KR"/>
        </w:rPr>
        <w:t>A</w:t>
      </w:r>
      <w:r w:rsidR="00EB2DD8" w:rsidRPr="002B04F3">
        <w:rPr>
          <w:i/>
          <w:lang w:val="en-US" w:eastAsia="ko-KR"/>
        </w:rPr>
        <w:t>lternative 111</w:t>
      </w:r>
      <w:r w:rsidR="002B04F3">
        <w:rPr>
          <w:lang w:val="en-US" w:eastAsia="ko-KR"/>
        </w:rPr>
        <w:t xml:space="preserve"> (model 1a)</w:t>
      </w:r>
      <w:r w:rsidR="00EB2DD8">
        <w:rPr>
          <w:lang w:val="en-US" w:eastAsia="ko-KR"/>
        </w:rPr>
        <w:t xml:space="preserve"> and </w:t>
      </w:r>
      <w:r w:rsidR="002B04F3" w:rsidRPr="002B04F3">
        <w:rPr>
          <w:i/>
          <w:lang w:val="en-US" w:eastAsia="ko-KR"/>
        </w:rPr>
        <w:t xml:space="preserve">Alternative </w:t>
      </w:r>
      <w:r w:rsidR="00EB2DD8" w:rsidRPr="002B04F3">
        <w:rPr>
          <w:i/>
          <w:lang w:val="en-US" w:eastAsia="ko-KR"/>
        </w:rPr>
        <w:t>NN1</w:t>
      </w:r>
      <w:r w:rsidR="002B04F3">
        <w:rPr>
          <w:lang w:val="en-US" w:eastAsia="ko-KR"/>
        </w:rPr>
        <w:t xml:space="preserve"> (model 1b)</w:t>
      </w:r>
      <w:r w:rsidR="00EB2DD8">
        <w:rPr>
          <w:lang w:val="en-US" w:eastAsia="ko-KR"/>
        </w:rPr>
        <w:t xml:space="preserve"> can be considered</w:t>
      </w:r>
      <w:r w:rsidR="00910D52">
        <w:rPr>
          <w:lang w:val="en-US" w:eastAsia="ko-KR"/>
        </w:rPr>
        <w:t xml:space="preserve">. </w:t>
      </w:r>
      <w:r w:rsidR="00D35492">
        <w:rPr>
          <w:lang w:val="en-US" w:eastAsia="ko-KR"/>
        </w:rPr>
        <w:t xml:space="preserve">On the other hand, if </w:t>
      </w:r>
      <w:r w:rsidR="0094146B">
        <w:rPr>
          <w:lang w:val="en-US" w:eastAsia="ko-KR"/>
        </w:rPr>
        <w:t>multiple PDU sets are allowed to be mul</w:t>
      </w:r>
      <w:r w:rsidR="002B04F3">
        <w:rPr>
          <w:lang w:val="en-US" w:eastAsia="ko-KR"/>
        </w:rPr>
        <w:t xml:space="preserve">tiplexed in a single </w:t>
      </w:r>
      <w:proofErr w:type="spellStart"/>
      <w:r w:rsidR="002B04F3">
        <w:rPr>
          <w:lang w:val="en-US" w:eastAsia="ko-KR"/>
        </w:rPr>
        <w:t>QoS</w:t>
      </w:r>
      <w:proofErr w:type="spellEnd"/>
      <w:r w:rsidR="002B04F3">
        <w:rPr>
          <w:lang w:val="en-US" w:eastAsia="ko-KR"/>
        </w:rPr>
        <w:t xml:space="preserve"> flow, </w:t>
      </w:r>
      <w:r w:rsidR="002B04F3" w:rsidRPr="002B04F3">
        <w:rPr>
          <w:i/>
          <w:lang w:val="en-US" w:eastAsia="ko-KR"/>
        </w:rPr>
        <w:t>A</w:t>
      </w:r>
      <w:r w:rsidR="0094146B" w:rsidRPr="002B04F3">
        <w:rPr>
          <w:i/>
          <w:lang w:val="en-US" w:eastAsia="ko-KR"/>
        </w:rPr>
        <w:t>ltern</w:t>
      </w:r>
      <w:r w:rsidR="007B2B79" w:rsidRPr="002B04F3">
        <w:rPr>
          <w:i/>
          <w:lang w:val="en-US" w:eastAsia="ko-KR"/>
        </w:rPr>
        <w:t>ative N11</w:t>
      </w:r>
      <w:r w:rsidR="007B2B79">
        <w:rPr>
          <w:lang w:val="en-US" w:eastAsia="ko-KR"/>
        </w:rPr>
        <w:t xml:space="preserve"> </w:t>
      </w:r>
      <w:r w:rsidR="002B04F3">
        <w:rPr>
          <w:lang w:val="en-US" w:eastAsia="ko-KR"/>
        </w:rPr>
        <w:t xml:space="preserve">(model 2a) </w:t>
      </w:r>
      <w:r w:rsidR="007B2B79">
        <w:rPr>
          <w:lang w:val="en-US" w:eastAsia="ko-KR"/>
        </w:rPr>
        <w:t xml:space="preserve">and </w:t>
      </w:r>
      <w:r w:rsidR="002B04F3" w:rsidRPr="002B04F3">
        <w:rPr>
          <w:i/>
          <w:lang w:val="en-US" w:eastAsia="ko-KR"/>
        </w:rPr>
        <w:t xml:space="preserve">Alternative </w:t>
      </w:r>
      <w:r w:rsidR="007B2B79" w:rsidRPr="002B04F3">
        <w:rPr>
          <w:i/>
          <w:lang w:val="en-US" w:eastAsia="ko-KR"/>
        </w:rPr>
        <w:t>N1N</w:t>
      </w:r>
      <w:r w:rsidR="002B04F3">
        <w:rPr>
          <w:lang w:val="en-US" w:eastAsia="ko-KR"/>
        </w:rPr>
        <w:t xml:space="preserve"> (model 2b)</w:t>
      </w:r>
      <w:r w:rsidR="007B2B79">
        <w:rPr>
          <w:lang w:val="en-US" w:eastAsia="ko-KR"/>
        </w:rPr>
        <w:t xml:space="preserve"> may be</w:t>
      </w:r>
      <w:r w:rsidR="0094146B">
        <w:rPr>
          <w:lang w:val="en-US" w:eastAsia="ko-KR"/>
        </w:rPr>
        <w:t xml:space="preserve"> considered</w:t>
      </w:r>
      <w:r w:rsidR="00910D52">
        <w:rPr>
          <w:lang w:val="en-US" w:eastAsia="ko-KR"/>
        </w:rPr>
        <w:t>.</w:t>
      </w:r>
    </w:p>
    <w:p w:rsidR="00390FB2" w:rsidRDefault="00390FB2" w:rsidP="00B0766C">
      <w:pPr>
        <w:keepNext/>
        <w:jc w:val="center"/>
      </w:pPr>
      <w:r w:rsidRPr="00E87C4C">
        <w:rPr>
          <w:noProof/>
          <w:lang w:val="en-US" w:eastAsia="ko-KR"/>
        </w:rPr>
        <w:lastRenderedPageBreak/>
        <w:drawing>
          <wp:inline distT="0" distB="0" distL="0" distR="0" wp14:anchorId="3631FBD2" wp14:editId="36967477">
            <wp:extent cx="6134400" cy="216720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34400" cy="2167200"/>
                    </a:xfrm>
                    <a:prstGeom prst="rect">
                      <a:avLst/>
                    </a:prstGeom>
                  </pic:spPr>
                </pic:pic>
              </a:graphicData>
            </a:graphic>
          </wp:inline>
        </w:drawing>
      </w:r>
    </w:p>
    <w:p w:rsidR="0013256D" w:rsidRDefault="00390FB2" w:rsidP="00390FB2">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Mapping Alternatives</w:t>
      </w:r>
    </w:p>
    <w:p w:rsidR="00122A9E" w:rsidRDefault="00E07E9E" w:rsidP="00EB2DD8">
      <w:pPr>
        <w:rPr>
          <w:lang w:val="en-US" w:eastAsia="ko-KR"/>
        </w:rPr>
      </w:pPr>
      <w:r w:rsidRPr="002B04F3">
        <w:rPr>
          <w:i/>
          <w:lang w:val="en-US" w:eastAsia="ko-KR"/>
        </w:rPr>
        <w:t>Alternative 111</w:t>
      </w:r>
      <w:r>
        <w:rPr>
          <w:lang w:val="en-US" w:eastAsia="ko-KR"/>
        </w:rPr>
        <w:t xml:space="preserve"> </w:t>
      </w:r>
      <w:r w:rsidR="00122A9E">
        <w:rPr>
          <w:lang w:val="en-US" w:eastAsia="ko-KR"/>
        </w:rPr>
        <w:t>is the simplest option and the current specification can already support this option. However, considering that one XR service can have multiple streams and one streams may generate multiple PDU sets, th</w:t>
      </w:r>
      <w:r w:rsidR="000C1E80">
        <w:rPr>
          <w:lang w:val="en-US" w:eastAsia="ko-KR"/>
        </w:rPr>
        <w:t>is</w:t>
      </w:r>
      <w:r w:rsidR="00122A9E">
        <w:rPr>
          <w:lang w:val="en-US" w:eastAsia="ko-KR"/>
        </w:rPr>
        <w:t xml:space="preserve"> </w:t>
      </w:r>
      <w:r w:rsidR="000C119B">
        <w:rPr>
          <w:lang w:val="en-US" w:eastAsia="ko-KR"/>
        </w:rPr>
        <w:t>Alternative</w:t>
      </w:r>
      <w:r w:rsidR="00122A9E">
        <w:rPr>
          <w:lang w:val="en-US" w:eastAsia="ko-KR"/>
        </w:rPr>
        <w:t xml:space="preserve"> should require many DRBs to support</w:t>
      </w:r>
      <w:r w:rsidR="000C1E80">
        <w:rPr>
          <w:lang w:val="en-US" w:eastAsia="ko-KR"/>
        </w:rPr>
        <w:t xml:space="preserve"> only</w:t>
      </w:r>
      <w:r w:rsidR="00122A9E">
        <w:rPr>
          <w:lang w:val="en-US" w:eastAsia="ko-KR"/>
        </w:rPr>
        <w:t xml:space="preserve"> one XR service </w:t>
      </w:r>
      <w:r w:rsidR="000C1E80">
        <w:rPr>
          <w:lang w:val="en-US" w:eastAsia="ko-KR"/>
        </w:rPr>
        <w:t>and</w:t>
      </w:r>
      <w:r w:rsidR="00122A9E">
        <w:rPr>
          <w:lang w:val="en-US" w:eastAsia="ko-KR"/>
        </w:rPr>
        <w:t xml:space="preserve"> the current maximum number of DRB should be insufficient</w:t>
      </w:r>
      <w:r w:rsidR="000C1E80">
        <w:rPr>
          <w:lang w:val="en-US" w:eastAsia="ko-KR"/>
        </w:rPr>
        <w:t xml:space="preserve">. This means that the number of ongoing XR service should be limited by </w:t>
      </w:r>
      <w:r w:rsidR="000C1E80" w:rsidRPr="002B04F3">
        <w:rPr>
          <w:i/>
          <w:lang w:val="en-US" w:eastAsia="ko-KR"/>
        </w:rPr>
        <w:t>Alternative 111</w:t>
      </w:r>
      <w:r w:rsidR="000C1E80">
        <w:rPr>
          <w:lang w:val="en-US" w:eastAsia="ko-KR"/>
        </w:rPr>
        <w:t xml:space="preserve">. Thus, we think that </w:t>
      </w:r>
      <w:r w:rsidR="000C1E80" w:rsidRPr="002B04F3">
        <w:rPr>
          <w:i/>
          <w:lang w:val="en-US" w:eastAsia="ko-KR"/>
        </w:rPr>
        <w:t>Alternative 111</w:t>
      </w:r>
      <w:r w:rsidR="000C1E80">
        <w:rPr>
          <w:lang w:val="en-US" w:eastAsia="ko-KR"/>
        </w:rPr>
        <w:t xml:space="preserve"> can be supported, but </w:t>
      </w:r>
      <w:r w:rsidR="000C1E80" w:rsidRPr="002B04F3">
        <w:rPr>
          <w:i/>
          <w:lang w:val="en-US" w:eastAsia="ko-KR"/>
        </w:rPr>
        <w:t>Alternative 111</w:t>
      </w:r>
      <w:r w:rsidR="000C1E80">
        <w:rPr>
          <w:lang w:val="en-US" w:eastAsia="ko-KR"/>
        </w:rPr>
        <w:t xml:space="preserve"> only is not sufficient and other options would be considered together.</w:t>
      </w:r>
    </w:p>
    <w:p w:rsidR="00E07E9E" w:rsidRPr="006A479A" w:rsidRDefault="00E07E9E" w:rsidP="00E07E9E">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sidRPr="002B04F3">
        <w:rPr>
          <w:rFonts w:eastAsia="맑은 고딕"/>
          <w:b/>
          <w:i/>
          <w:lang w:eastAsia="ko-KR"/>
        </w:rPr>
        <w:t>Alternative 111</w:t>
      </w:r>
      <w:r>
        <w:rPr>
          <w:rFonts w:eastAsia="맑은 고딕"/>
          <w:b/>
          <w:lang w:eastAsia="ko-KR"/>
        </w:rPr>
        <w:t xml:space="preserve"> (model 1a) </w:t>
      </w:r>
      <w:r w:rsidR="00F36440">
        <w:rPr>
          <w:rFonts w:eastAsia="맑은 고딕"/>
          <w:b/>
          <w:lang w:eastAsia="ko-KR"/>
        </w:rPr>
        <w:t xml:space="preserve">may suffer </w:t>
      </w:r>
      <w:r w:rsidR="000C119B">
        <w:rPr>
          <w:rFonts w:eastAsia="맑은 고딕"/>
          <w:b/>
          <w:lang w:eastAsia="ko-KR"/>
        </w:rPr>
        <w:t xml:space="preserve">from </w:t>
      </w:r>
      <w:r w:rsidR="00F36440">
        <w:rPr>
          <w:rFonts w:eastAsia="맑은 고딕"/>
          <w:b/>
          <w:lang w:eastAsia="ko-KR"/>
        </w:rPr>
        <w:t xml:space="preserve">shortage of DRBs when </w:t>
      </w:r>
      <w:r w:rsidR="00D35492">
        <w:rPr>
          <w:rFonts w:eastAsia="맑은 고딕"/>
          <w:b/>
          <w:lang w:eastAsia="ko-KR"/>
        </w:rPr>
        <w:t xml:space="preserve">the number of </w:t>
      </w:r>
      <w:r w:rsidR="00F36440">
        <w:rPr>
          <w:rFonts w:eastAsia="맑은 고딕"/>
          <w:b/>
          <w:lang w:eastAsia="ko-KR"/>
        </w:rPr>
        <w:t>XR services increase</w:t>
      </w:r>
      <w:r w:rsidR="000C119B">
        <w:rPr>
          <w:rFonts w:eastAsia="맑은 고딕"/>
          <w:b/>
          <w:lang w:eastAsia="ko-KR"/>
        </w:rPr>
        <w:t>s</w:t>
      </w:r>
      <w:r w:rsidR="00F36440">
        <w:rPr>
          <w:rFonts w:eastAsia="맑은 고딕"/>
          <w:b/>
          <w:lang w:eastAsia="ko-KR"/>
        </w:rPr>
        <w:t>.</w:t>
      </w:r>
    </w:p>
    <w:p w:rsidR="00D35492" w:rsidRPr="005D69EB" w:rsidRDefault="00D35492" w:rsidP="00D35492">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Consider </w:t>
      </w:r>
      <w:r w:rsidRPr="002B04F3">
        <w:rPr>
          <w:rFonts w:eastAsia="맑은 고딕"/>
          <w:b/>
          <w:i/>
          <w:lang w:eastAsia="ko-KR"/>
        </w:rPr>
        <w:t>Alternative 111</w:t>
      </w:r>
      <w:r>
        <w:rPr>
          <w:rFonts w:eastAsia="맑은 고딕"/>
          <w:b/>
          <w:lang w:eastAsia="ko-KR"/>
        </w:rPr>
        <w:t xml:space="preserve"> (model 1a) as baseline, and allow other Alternatives to resolve DRB shortage problem.</w:t>
      </w:r>
    </w:p>
    <w:p w:rsidR="00D35492" w:rsidRDefault="00D35492" w:rsidP="00F36440">
      <w:pPr>
        <w:rPr>
          <w:rFonts w:eastAsia="맑은 고딕"/>
          <w:b/>
          <w:lang w:eastAsia="ko-KR"/>
        </w:rPr>
      </w:pPr>
      <w:r>
        <w:rPr>
          <w:rFonts w:hint="eastAsia"/>
          <w:lang w:val="en-US" w:eastAsia="ko-KR"/>
        </w:rPr>
        <w:t xml:space="preserve">Other than </w:t>
      </w:r>
      <w:r w:rsidRPr="00445272">
        <w:rPr>
          <w:i/>
          <w:lang w:val="en-US" w:eastAsia="ko-KR"/>
        </w:rPr>
        <w:t>Alternative 111</w:t>
      </w:r>
      <w:r>
        <w:rPr>
          <w:lang w:val="en-US" w:eastAsia="ko-KR"/>
        </w:rPr>
        <w:t xml:space="preserve">, there are three Alternatives on the table, i.e. </w:t>
      </w:r>
      <w:r w:rsidRPr="00445272">
        <w:rPr>
          <w:i/>
          <w:lang w:val="en-US" w:eastAsia="ko-KR"/>
        </w:rPr>
        <w:t>Alternatives NN1, N11, and N1N</w:t>
      </w:r>
      <w:r>
        <w:rPr>
          <w:lang w:val="en-US" w:eastAsia="ko-KR"/>
        </w:rPr>
        <w:t>. In the below, we discuss details of each Alternatives to decide whether all the Alternatives need to be supported.</w:t>
      </w:r>
    </w:p>
    <w:p w:rsidR="00F36440" w:rsidRDefault="00CA2A65" w:rsidP="00F36440">
      <w:pPr>
        <w:rPr>
          <w:lang w:val="en-US" w:eastAsia="ko-KR"/>
        </w:rPr>
      </w:pPr>
      <w:r>
        <w:rPr>
          <w:rFonts w:hint="eastAsia"/>
          <w:lang w:val="en-US" w:eastAsia="ko-KR"/>
        </w:rPr>
        <w:t xml:space="preserve">For </w:t>
      </w:r>
      <w:r w:rsidR="00F36440" w:rsidRPr="00DD63B5">
        <w:rPr>
          <w:i/>
          <w:lang w:val="en-US" w:eastAsia="ko-KR"/>
        </w:rPr>
        <w:t>Alternative N1N</w:t>
      </w:r>
      <w:r w:rsidR="00F36440">
        <w:rPr>
          <w:lang w:val="en-US" w:eastAsia="ko-KR"/>
        </w:rPr>
        <w:t xml:space="preserve">, </w:t>
      </w:r>
      <w:r w:rsidR="00F36440" w:rsidRPr="00BA193C">
        <w:rPr>
          <w:lang w:val="en-US" w:eastAsia="ko-KR"/>
        </w:rPr>
        <w:t>this structure</w:t>
      </w:r>
      <w:r w:rsidR="00F36440">
        <w:rPr>
          <w:lang w:val="en-US" w:eastAsia="ko-KR"/>
        </w:rPr>
        <w:t xml:space="preserve"> is not supported </w:t>
      </w:r>
      <w:r w:rsidR="000C1E80">
        <w:rPr>
          <w:lang w:val="en-US" w:eastAsia="ko-KR"/>
        </w:rPr>
        <w:t xml:space="preserve">by </w:t>
      </w:r>
      <w:r w:rsidR="00F36440">
        <w:rPr>
          <w:lang w:val="en-US" w:eastAsia="ko-KR"/>
        </w:rPr>
        <w:t xml:space="preserve">the current specification because one-to-many mapping between </w:t>
      </w:r>
      <w:proofErr w:type="spellStart"/>
      <w:r w:rsidR="00F36440">
        <w:rPr>
          <w:lang w:val="en-US" w:eastAsia="ko-KR"/>
        </w:rPr>
        <w:t>QoS</w:t>
      </w:r>
      <w:proofErr w:type="spellEnd"/>
      <w:r w:rsidR="00F36440">
        <w:rPr>
          <w:lang w:val="en-US" w:eastAsia="ko-KR"/>
        </w:rPr>
        <w:t xml:space="preserve"> flows and DRBs are not allowed. It requires new mechanism</w:t>
      </w:r>
      <w:r w:rsidR="004F6F61">
        <w:rPr>
          <w:lang w:val="en-US" w:eastAsia="ko-KR"/>
        </w:rPr>
        <w:t>s</w:t>
      </w:r>
      <w:r w:rsidR="00F36440">
        <w:rPr>
          <w:lang w:val="en-US" w:eastAsia="ko-KR"/>
        </w:rPr>
        <w:t xml:space="preserve"> </w:t>
      </w:r>
      <w:r w:rsidR="000C1E80">
        <w:rPr>
          <w:lang w:val="en-US" w:eastAsia="ko-KR"/>
        </w:rPr>
        <w:t xml:space="preserve">at the SDAP </w:t>
      </w:r>
      <w:r w:rsidR="007178F3">
        <w:rPr>
          <w:lang w:val="en-US" w:eastAsia="ko-KR"/>
        </w:rPr>
        <w:t>entity</w:t>
      </w:r>
      <w:r w:rsidR="000C1E80">
        <w:rPr>
          <w:lang w:val="en-US" w:eastAsia="ko-KR"/>
        </w:rPr>
        <w:t xml:space="preserve"> </w:t>
      </w:r>
      <w:r w:rsidR="00F36440">
        <w:rPr>
          <w:lang w:val="en-US" w:eastAsia="ko-KR"/>
        </w:rPr>
        <w:t xml:space="preserve">to </w:t>
      </w:r>
      <w:proofErr w:type="spellStart"/>
      <w:r w:rsidR="00F36440">
        <w:rPr>
          <w:lang w:val="en-US" w:eastAsia="ko-KR"/>
        </w:rPr>
        <w:t>demultiplex</w:t>
      </w:r>
      <w:proofErr w:type="spellEnd"/>
      <w:r w:rsidR="00F36440">
        <w:rPr>
          <w:lang w:val="en-US" w:eastAsia="ko-KR"/>
        </w:rPr>
        <w:t xml:space="preserve"> PDU sets from the same </w:t>
      </w:r>
      <w:proofErr w:type="spellStart"/>
      <w:r w:rsidR="00F36440">
        <w:rPr>
          <w:lang w:val="en-US" w:eastAsia="ko-KR"/>
        </w:rPr>
        <w:t>QoS</w:t>
      </w:r>
      <w:proofErr w:type="spellEnd"/>
      <w:r w:rsidR="00F36440">
        <w:rPr>
          <w:lang w:val="en-US" w:eastAsia="ko-KR"/>
        </w:rPr>
        <w:t xml:space="preserve"> flow onto multiple DRBs. </w:t>
      </w:r>
      <w:r w:rsidR="004F6F61">
        <w:rPr>
          <w:lang w:val="en-US" w:eastAsia="ko-KR"/>
        </w:rPr>
        <w:t xml:space="preserve">For example, </w:t>
      </w:r>
      <w:r w:rsidR="00A128AC">
        <w:rPr>
          <w:lang w:val="en-US" w:eastAsia="ko-KR"/>
        </w:rPr>
        <w:t>t</w:t>
      </w:r>
      <w:r w:rsidR="00F36440">
        <w:rPr>
          <w:lang w:val="en-US" w:eastAsia="ko-KR"/>
        </w:rPr>
        <w:t xml:space="preserve">he SDAP entity </w:t>
      </w:r>
      <w:r w:rsidR="004F6F61">
        <w:rPr>
          <w:lang w:val="en-US" w:eastAsia="ko-KR"/>
        </w:rPr>
        <w:t xml:space="preserve">should perform packet inspection to differentiate </w:t>
      </w:r>
      <w:r w:rsidR="00F36440">
        <w:rPr>
          <w:lang w:val="en-US" w:eastAsia="ko-KR"/>
        </w:rPr>
        <w:t xml:space="preserve">PDU set </w:t>
      </w:r>
      <w:r w:rsidR="004F6F61">
        <w:rPr>
          <w:lang w:val="en-US" w:eastAsia="ko-KR"/>
        </w:rPr>
        <w:t>from one</w:t>
      </w:r>
      <w:r w:rsidR="00F36440">
        <w:rPr>
          <w:lang w:val="en-US" w:eastAsia="ko-KR"/>
        </w:rPr>
        <w:t xml:space="preserve"> </w:t>
      </w:r>
      <w:proofErr w:type="spellStart"/>
      <w:r w:rsidR="00F36440">
        <w:rPr>
          <w:lang w:val="en-US" w:eastAsia="ko-KR"/>
        </w:rPr>
        <w:t>QoS</w:t>
      </w:r>
      <w:proofErr w:type="spellEnd"/>
      <w:r w:rsidR="00F36440">
        <w:rPr>
          <w:lang w:val="en-US" w:eastAsia="ko-KR"/>
        </w:rPr>
        <w:t xml:space="preserve"> flow</w:t>
      </w:r>
      <w:r w:rsidR="004F6F61">
        <w:rPr>
          <w:lang w:val="en-US" w:eastAsia="ko-KR"/>
        </w:rPr>
        <w:t xml:space="preserve"> and then distribute it to the</w:t>
      </w:r>
      <w:r w:rsidR="00F36440">
        <w:rPr>
          <w:lang w:val="en-US" w:eastAsia="ko-KR"/>
        </w:rPr>
        <w:t xml:space="preserve"> corresponding DRB. Also, the SDAP</w:t>
      </w:r>
      <w:r w:rsidR="007178F3">
        <w:rPr>
          <w:lang w:val="en-US" w:eastAsia="ko-KR"/>
        </w:rPr>
        <w:t xml:space="preserve"> entity</w:t>
      </w:r>
      <w:r w:rsidR="00F36440">
        <w:rPr>
          <w:lang w:val="en-US" w:eastAsia="ko-KR"/>
        </w:rPr>
        <w:t xml:space="preserve"> needs to reorder packets from multiple DRBs to deliver them to upper layers in-order.</w:t>
      </w:r>
      <w:r w:rsidR="004F6F61">
        <w:rPr>
          <w:lang w:val="en-US" w:eastAsia="ko-KR"/>
        </w:rPr>
        <w:t xml:space="preserve"> Given that the PDCP entity already do</w:t>
      </w:r>
      <w:r w:rsidR="007178F3">
        <w:rPr>
          <w:lang w:val="en-US" w:eastAsia="ko-KR"/>
        </w:rPr>
        <w:t>es</w:t>
      </w:r>
      <w:r w:rsidR="004F6F61">
        <w:rPr>
          <w:lang w:val="en-US" w:eastAsia="ko-KR"/>
        </w:rPr>
        <w:t xml:space="preserve"> packet inspection for header compression and re-ordering </w:t>
      </w:r>
      <w:r w:rsidR="007178F3">
        <w:rPr>
          <w:lang w:val="en-US" w:eastAsia="ko-KR"/>
        </w:rPr>
        <w:t>function, w</w:t>
      </w:r>
      <w:r w:rsidR="004F6F61">
        <w:rPr>
          <w:lang w:val="en-US" w:eastAsia="ko-KR"/>
        </w:rPr>
        <w:t xml:space="preserve">e </w:t>
      </w:r>
      <w:r w:rsidR="007178F3">
        <w:rPr>
          <w:lang w:val="en-US" w:eastAsia="ko-KR"/>
        </w:rPr>
        <w:t xml:space="preserve">are not sure </w:t>
      </w:r>
      <w:r w:rsidR="004F6F61">
        <w:rPr>
          <w:lang w:val="en-US" w:eastAsia="ko-KR"/>
        </w:rPr>
        <w:t xml:space="preserve">the SDAP entity </w:t>
      </w:r>
      <w:r w:rsidR="007178F3">
        <w:rPr>
          <w:lang w:val="en-US" w:eastAsia="ko-KR"/>
        </w:rPr>
        <w:t xml:space="preserve">should have these duplicated functions for XR service. Rather, this duplicated functions at the SDAP entity should be another big burden to support multiple XR services simultaneously from UE processing power perspective. In addition, </w:t>
      </w:r>
      <w:r w:rsidR="00227996">
        <w:rPr>
          <w:lang w:val="en-US" w:eastAsia="ko-KR"/>
        </w:rPr>
        <w:t xml:space="preserve">the </w:t>
      </w:r>
      <w:r w:rsidR="007178F3" w:rsidRPr="00DD63B5">
        <w:rPr>
          <w:i/>
          <w:lang w:val="en-US" w:eastAsia="ko-KR"/>
        </w:rPr>
        <w:t>Alternative N1N</w:t>
      </w:r>
      <w:r w:rsidR="00227996">
        <w:rPr>
          <w:lang w:val="en-US" w:eastAsia="ko-KR"/>
        </w:rPr>
        <w:t xml:space="preserve"> may have </w:t>
      </w:r>
      <w:r w:rsidR="007178F3">
        <w:rPr>
          <w:lang w:val="en-US" w:eastAsia="ko-KR"/>
        </w:rPr>
        <w:t xml:space="preserve">same limitation as the </w:t>
      </w:r>
      <w:r w:rsidR="007178F3" w:rsidRPr="002B04F3">
        <w:rPr>
          <w:i/>
          <w:lang w:val="en-US" w:eastAsia="ko-KR"/>
        </w:rPr>
        <w:t>Alternative 111</w:t>
      </w:r>
      <w:r w:rsidR="007178F3">
        <w:rPr>
          <w:lang w:val="en-US" w:eastAsia="ko-KR"/>
        </w:rPr>
        <w:t xml:space="preserve"> </w:t>
      </w:r>
      <w:r w:rsidR="00227996">
        <w:rPr>
          <w:lang w:val="en-US" w:eastAsia="ko-KR"/>
        </w:rPr>
        <w:t>because this option also need one DRB to be mapped to one PDU set as shown above figure. Thus, considering explained concerns and huge spec impact, w</w:t>
      </w:r>
      <w:r w:rsidR="007178F3">
        <w:rPr>
          <w:lang w:val="en-US" w:eastAsia="ko-KR"/>
        </w:rPr>
        <w:t xml:space="preserve">e doubt whether </w:t>
      </w:r>
      <w:r w:rsidR="007178F3" w:rsidRPr="00DD63B5">
        <w:rPr>
          <w:i/>
          <w:lang w:val="en-US" w:eastAsia="ko-KR"/>
        </w:rPr>
        <w:t>Alternative N1N</w:t>
      </w:r>
      <w:r w:rsidR="007178F3">
        <w:rPr>
          <w:lang w:val="en-US" w:eastAsia="ko-KR"/>
        </w:rPr>
        <w:t xml:space="preserve"> is useful to support XR service</w:t>
      </w:r>
      <w:r w:rsidR="00227996">
        <w:rPr>
          <w:lang w:val="en-US" w:eastAsia="ko-KR"/>
        </w:rPr>
        <w:t>.</w:t>
      </w:r>
    </w:p>
    <w:p w:rsidR="00F36440" w:rsidRPr="006A479A" w:rsidRDefault="00F36440" w:rsidP="00F36440">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sidR="00780DF0" w:rsidRPr="002B04F3">
        <w:rPr>
          <w:rFonts w:eastAsia="맑은 고딕"/>
          <w:b/>
          <w:i/>
          <w:lang w:eastAsia="ko-KR"/>
        </w:rPr>
        <w:t>Al</w:t>
      </w:r>
      <w:r w:rsidR="00780DF0">
        <w:rPr>
          <w:rFonts w:eastAsia="맑은 고딕"/>
          <w:b/>
          <w:i/>
          <w:lang w:eastAsia="ko-KR"/>
        </w:rPr>
        <w:t>ternative N1N</w:t>
      </w:r>
      <w:r w:rsidR="00780DF0">
        <w:rPr>
          <w:rFonts w:eastAsia="맑은 고딕"/>
          <w:b/>
          <w:lang w:eastAsia="ko-KR"/>
        </w:rPr>
        <w:t xml:space="preserve"> (model 2b) </w:t>
      </w:r>
      <w:r w:rsidR="00227996">
        <w:rPr>
          <w:rFonts w:eastAsia="맑은 고딕"/>
          <w:b/>
          <w:lang w:eastAsia="ko-KR"/>
        </w:rPr>
        <w:t xml:space="preserve">may </w:t>
      </w:r>
      <w:r w:rsidR="00780DF0">
        <w:rPr>
          <w:rFonts w:eastAsia="맑은 고딕"/>
          <w:b/>
          <w:lang w:eastAsia="ko-KR"/>
        </w:rPr>
        <w:t>require</w:t>
      </w:r>
      <w:r w:rsidR="00227996">
        <w:rPr>
          <w:rFonts w:eastAsia="맑은 고딕"/>
          <w:b/>
          <w:lang w:eastAsia="ko-KR"/>
        </w:rPr>
        <w:t xml:space="preserve"> unnecessary duplicated function</w:t>
      </w:r>
      <w:r w:rsidR="00D35492">
        <w:rPr>
          <w:rFonts w:eastAsia="맑은 고딕"/>
          <w:b/>
          <w:lang w:eastAsia="ko-KR"/>
        </w:rPr>
        <w:t>s</w:t>
      </w:r>
      <w:r w:rsidR="00227996">
        <w:rPr>
          <w:rFonts w:eastAsia="맑은 고딕"/>
          <w:b/>
          <w:lang w:eastAsia="ko-KR"/>
        </w:rPr>
        <w:t xml:space="preserve"> at the SDAP entity </w:t>
      </w:r>
      <w:r w:rsidR="00780DF0">
        <w:rPr>
          <w:rFonts w:eastAsia="맑은 고딕"/>
          <w:b/>
          <w:lang w:eastAsia="ko-KR"/>
        </w:rPr>
        <w:t xml:space="preserve">which </w:t>
      </w:r>
      <w:r w:rsidR="00227996">
        <w:rPr>
          <w:rFonts w:eastAsia="맑은 고딕"/>
          <w:b/>
          <w:lang w:eastAsia="ko-KR"/>
        </w:rPr>
        <w:t>needs huge</w:t>
      </w:r>
      <w:r w:rsidR="00780DF0">
        <w:rPr>
          <w:rFonts w:eastAsia="맑은 고딕"/>
          <w:b/>
          <w:lang w:eastAsia="ko-KR"/>
        </w:rPr>
        <w:t xml:space="preserve"> spec</w:t>
      </w:r>
      <w:r w:rsidR="00227996">
        <w:rPr>
          <w:rFonts w:eastAsia="맑은 고딕"/>
          <w:b/>
          <w:lang w:eastAsia="ko-KR"/>
        </w:rPr>
        <w:t xml:space="preserve"> impact</w:t>
      </w:r>
      <w:r w:rsidR="00780DF0">
        <w:rPr>
          <w:rFonts w:eastAsia="맑은 고딕"/>
          <w:b/>
          <w:lang w:eastAsia="ko-KR"/>
        </w:rPr>
        <w:t xml:space="preserve">. </w:t>
      </w:r>
    </w:p>
    <w:p w:rsidR="00780DF0" w:rsidRPr="006A479A" w:rsidRDefault="00780DF0" w:rsidP="00780DF0">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sidR="00CA2A65">
        <w:rPr>
          <w:rFonts w:eastAsia="맑은 고딕"/>
          <w:b/>
          <w:lang w:eastAsia="ko-KR"/>
        </w:rPr>
        <w:t>3</w:t>
      </w:r>
      <w:r w:rsidRPr="00D27CFD">
        <w:rPr>
          <w:rFonts w:eastAsia="맑은 고딕"/>
          <w:b/>
          <w:lang w:eastAsia="ko-KR"/>
        </w:rPr>
        <w:t xml:space="preserve">. </w:t>
      </w:r>
      <w:r w:rsidR="00CA2A65">
        <w:rPr>
          <w:rFonts w:eastAsia="맑은 고딕"/>
          <w:b/>
          <w:i/>
          <w:lang w:eastAsia="ko-KR"/>
        </w:rPr>
        <w:t>Alternative N1N</w:t>
      </w:r>
      <w:r w:rsidR="00CA2A65">
        <w:rPr>
          <w:rFonts w:eastAsia="맑은 고딕"/>
          <w:b/>
          <w:lang w:eastAsia="ko-KR"/>
        </w:rPr>
        <w:t xml:space="preserve"> (model 2b) may suffer </w:t>
      </w:r>
      <w:r w:rsidR="00A128AC">
        <w:rPr>
          <w:rFonts w:eastAsia="맑은 고딕"/>
          <w:b/>
          <w:lang w:eastAsia="ko-KR"/>
        </w:rPr>
        <w:t xml:space="preserve">from </w:t>
      </w:r>
      <w:r w:rsidR="00CA2A65">
        <w:rPr>
          <w:rFonts w:eastAsia="맑은 고딕"/>
          <w:b/>
          <w:lang w:eastAsia="ko-KR"/>
        </w:rPr>
        <w:t>shortage of DRBs</w:t>
      </w:r>
      <w:r w:rsidR="00A128AC">
        <w:rPr>
          <w:rFonts w:eastAsia="맑은 고딕"/>
          <w:b/>
          <w:lang w:eastAsia="ko-KR"/>
        </w:rPr>
        <w:t xml:space="preserve"> when the number of XR services increases, similar to</w:t>
      </w:r>
      <w:r>
        <w:rPr>
          <w:rFonts w:eastAsia="맑은 고딕"/>
          <w:b/>
          <w:lang w:eastAsia="ko-KR"/>
        </w:rPr>
        <w:t xml:space="preserve"> </w:t>
      </w:r>
      <w:r w:rsidRPr="002B04F3">
        <w:rPr>
          <w:rFonts w:eastAsia="맑은 고딕"/>
          <w:b/>
          <w:i/>
          <w:lang w:eastAsia="ko-KR"/>
        </w:rPr>
        <w:t>Al</w:t>
      </w:r>
      <w:r>
        <w:rPr>
          <w:rFonts w:eastAsia="맑은 고딕"/>
          <w:b/>
          <w:i/>
          <w:lang w:eastAsia="ko-KR"/>
        </w:rPr>
        <w:t>ternative 111</w:t>
      </w:r>
      <w:r>
        <w:rPr>
          <w:rFonts w:eastAsia="맑은 고딕"/>
          <w:b/>
          <w:lang w:eastAsia="ko-KR"/>
        </w:rPr>
        <w:t xml:space="preserve"> (model 1a).</w:t>
      </w:r>
    </w:p>
    <w:p w:rsidR="00CA2A65" w:rsidRPr="005D69EB" w:rsidRDefault="00CA2A65" w:rsidP="008E2A91">
      <w:pPr>
        <w:rPr>
          <w:rFonts w:eastAsia="맑은 고딕"/>
          <w:b/>
          <w:lang w:eastAsia="ko-KR"/>
        </w:rPr>
      </w:pPr>
      <w:r w:rsidRPr="005D69EB">
        <w:rPr>
          <w:rFonts w:eastAsia="맑은 고딕"/>
          <w:b/>
          <w:lang w:eastAsia="ko-KR"/>
        </w:rPr>
        <w:t xml:space="preserve">Proposal </w:t>
      </w:r>
      <w:r>
        <w:rPr>
          <w:rFonts w:eastAsia="맑은 고딕"/>
          <w:b/>
          <w:lang w:eastAsia="ko-KR"/>
        </w:rPr>
        <w:t xml:space="preserve">2. </w:t>
      </w:r>
      <w:r>
        <w:rPr>
          <w:rFonts w:eastAsia="맑은 고딕"/>
          <w:b/>
          <w:i/>
          <w:lang w:eastAsia="ko-KR"/>
        </w:rPr>
        <w:t>Alternative N1N</w:t>
      </w:r>
      <w:r>
        <w:rPr>
          <w:rFonts w:eastAsia="맑은 고딕"/>
          <w:b/>
          <w:lang w:eastAsia="ko-KR"/>
        </w:rPr>
        <w:t xml:space="preserve"> (model 2b) is not supported.</w:t>
      </w:r>
    </w:p>
    <w:p w:rsidR="00D35492" w:rsidRDefault="00D35492" w:rsidP="00D35492">
      <w:pPr>
        <w:rPr>
          <w:lang w:val="en-US" w:eastAsia="ko-KR"/>
        </w:rPr>
      </w:pPr>
      <w:r>
        <w:rPr>
          <w:rFonts w:hint="eastAsia"/>
          <w:lang w:val="en-US" w:eastAsia="ko-KR"/>
        </w:rPr>
        <w:t xml:space="preserve">For </w:t>
      </w:r>
      <w:r w:rsidRPr="00DD63B5">
        <w:rPr>
          <w:i/>
          <w:lang w:val="en-US" w:eastAsia="ko-KR"/>
        </w:rPr>
        <w:t>Alternative N</w:t>
      </w:r>
      <w:r>
        <w:rPr>
          <w:i/>
          <w:lang w:val="en-US" w:eastAsia="ko-KR"/>
        </w:rPr>
        <w:t>N1</w:t>
      </w:r>
      <w:r>
        <w:rPr>
          <w:lang w:val="en-US" w:eastAsia="ko-KR"/>
        </w:rPr>
        <w:t xml:space="preserve"> and </w:t>
      </w:r>
      <w:r>
        <w:rPr>
          <w:i/>
          <w:lang w:val="en-US" w:eastAsia="ko-KR"/>
        </w:rPr>
        <w:t>Alternative N11</w:t>
      </w:r>
      <w:r>
        <w:rPr>
          <w:lang w:val="en-US" w:eastAsia="ko-KR"/>
        </w:rPr>
        <w:t>, multiple types of PDU Sets/</w:t>
      </w:r>
      <w:proofErr w:type="spellStart"/>
      <w:r>
        <w:rPr>
          <w:lang w:val="en-US" w:eastAsia="ko-KR"/>
        </w:rPr>
        <w:t>QoS</w:t>
      </w:r>
      <w:proofErr w:type="spellEnd"/>
      <w:r>
        <w:rPr>
          <w:lang w:val="en-US" w:eastAsia="ko-KR"/>
        </w:rPr>
        <w:t xml:space="preserve"> flows are mapped to a single DRB, and thus they are free of DRB shortage problem. The difference between them is where the multiplexing is performed. In </w:t>
      </w:r>
      <w:r w:rsidRPr="00DD63B5">
        <w:rPr>
          <w:i/>
          <w:lang w:val="en-US" w:eastAsia="ko-KR"/>
        </w:rPr>
        <w:t>Alternative N</w:t>
      </w:r>
      <w:r>
        <w:rPr>
          <w:i/>
          <w:lang w:val="en-US" w:eastAsia="ko-KR"/>
        </w:rPr>
        <w:t>N1</w:t>
      </w:r>
      <w:r>
        <w:rPr>
          <w:lang w:val="en-US" w:eastAsia="ko-KR"/>
        </w:rPr>
        <w:t xml:space="preserve">, types of PDU sets are mapped to separate </w:t>
      </w:r>
      <w:proofErr w:type="spellStart"/>
      <w:r>
        <w:rPr>
          <w:lang w:val="en-US" w:eastAsia="ko-KR"/>
        </w:rPr>
        <w:t>QoS</w:t>
      </w:r>
      <w:proofErr w:type="spellEnd"/>
      <w:r>
        <w:rPr>
          <w:lang w:val="en-US" w:eastAsia="ko-KR"/>
        </w:rPr>
        <w:t xml:space="preserve"> flows, and then the </w:t>
      </w:r>
      <w:proofErr w:type="spellStart"/>
      <w:r>
        <w:rPr>
          <w:lang w:val="en-US" w:eastAsia="ko-KR"/>
        </w:rPr>
        <w:t>QoS</w:t>
      </w:r>
      <w:proofErr w:type="spellEnd"/>
      <w:r>
        <w:rPr>
          <w:lang w:val="en-US" w:eastAsia="ko-KR"/>
        </w:rPr>
        <w:t xml:space="preserve"> flows are multiplexed onto a single DRB. On the other hand, in </w:t>
      </w:r>
      <w:r>
        <w:rPr>
          <w:i/>
          <w:lang w:val="en-US" w:eastAsia="ko-KR"/>
        </w:rPr>
        <w:t>Alternative N11</w:t>
      </w:r>
      <w:r>
        <w:rPr>
          <w:lang w:val="en-US" w:eastAsia="ko-KR"/>
        </w:rPr>
        <w:t xml:space="preserve">, types of PDU sets are multiplexed onto a single </w:t>
      </w:r>
      <w:proofErr w:type="spellStart"/>
      <w:r>
        <w:rPr>
          <w:lang w:val="en-US" w:eastAsia="ko-KR"/>
        </w:rPr>
        <w:t>QoS</w:t>
      </w:r>
      <w:proofErr w:type="spellEnd"/>
      <w:r>
        <w:rPr>
          <w:lang w:val="en-US" w:eastAsia="ko-KR"/>
        </w:rPr>
        <w:t xml:space="preserve"> flow, and then the </w:t>
      </w:r>
      <w:proofErr w:type="spellStart"/>
      <w:r>
        <w:rPr>
          <w:lang w:val="en-US" w:eastAsia="ko-KR"/>
        </w:rPr>
        <w:t>QoS</w:t>
      </w:r>
      <w:proofErr w:type="spellEnd"/>
      <w:r>
        <w:rPr>
          <w:lang w:val="en-US" w:eastAsia="ko-KR"/>
        </w:rPr>
        <w:t xml:space="preserve"> flow is mapped to a single DRB. SA2 is still discussing whether to allow multiplexing types of PDU sets on to a single </w:t>
      </w:r>
      <w:proofErr w:type="spellStart"/>
      <w:r>
        <w:rPr>
          <w:lang w:val="en-US" w:eastAsia="ko-KR"/>
        </w:rPr>
        <w:t>QoS</w:t>
      </w:r>
      <w:proofErr w:type="spellEnd"/>
      <w:r>
        <w:rPr>
          <w:lang w:val="en-US" w:eastAsia="ko-KR"/>
        </w:rPr>
        <w:t xml:space="preserve"> flow or not. When SA2 reaches a </w:t>
      </w:r>
      <w:r w:rsidRPr="00D714F0">
        <w:rPr>
          <w:lang w:val="en-US" w:eastAsia="ko-KR"/>
        </w:rPr>
        <w:t xml:space="preserve">conclusion, it can be decided which one of </w:t>
      </w:r>
      <w:r w:rsidRPr="00D714F0">
        <w:rPr>
          <w:i/>
          <w:lang w:val="en-US" w:eastAsia="ko-KR"/>
        </w:rPr>
        <w:t>Alternative NN1</w:t>
      </w:r>
      <w:r w:rsidRPr="00D714F0">
        <w:rPr>
          <w:lang w:val="en-US" w:eastAsia="ko-KR"/>
        </w:rPr>
        <w:t xml:space="preserve">, </w:t>
      </w:r>
      <w:r w:rsidRPr="00D714F0">
        <w:rPr>
          <w:i/>
          <w:lang w:val="en-US" w:eastAsia="ko-KR"/>
        </w:rPr>
        <w:t>Alternative N11</w:t>
      </w:r>
      <w:r w:rsidRPr="00D714F0">
        <w:rPr>
          <w:lang w:val="en-US" w:eastAsia="ko-KR"/>
        </w:rPr>
        <w:t>, or both</w:t>
      </w:r>
      <w:r>
        <w:rPr>
          <w:lang w:val="en-US" w:eastAsia="ko-KR"/>
        </w:rPr>
        <w:t xml:space="preserve"> is supported based on SA2’s decision.</w:t>
      </w:r>
    </w:p>
    <w:p w:rsidR="00D35492" w:rsidRDefault="00D35492" w:rsidP="00D35492">
      <w:pPr>
        <w:rPr>
          <w:lang w:val="en-US" w:eastAsia="ko-KR"/>
        </w:rPr>
      </w:pPr>
      <w:r w:rsidRPr="005D69EB">
        <w:rPr>
          <w:rFonts w:eastAsia="맑은 고딕"/>
          <w:b/>
          <w:lang w:eastAsia="ko-KR"/>
        </w:rPr>
        <w:lastRenderedPageBreak/>
        <w:t xml:space="preserve">Proposal </w:t>
      </w:r>
      <w:r>
        <w:rPr>
          <w:rFonts w:eastAsia="맑은 고딕"/>
          <w:b/>
          <w:lang w:eastAsia="ko-KR"/>
        </w:rPr>
        <w:t xml:space="preserve">3. Whether to support </w:t>
      </w:r>
      <w:r w:rsidRPr="002B04F3">
        <w:rPr>
          <w:rFonts w:eastAsia="맑은 고딕"/>
          <w:b/>
          <w:i/>
          <w:lang w:eastAsia="ko-KR"/>
        </w:rPr>
        <w:t xml:space="preserve">Alternative </w:t>
      </w:r>
      <w:r>
        <w:rPr>
          <w:rFonts w:eastAsia="맑은 고딕"/>
          <w:b/>
          <w:i/>
          <w:lang w:eastAsia="ko-KR"/>
        </w:rPr>
        <w:t>NN1</w:t>
      </w:r>
      <w:r>
        <w:rPr>
          <w:rFonts w:eastAsia="맑은 고딕"/>
          <w:b/>
          <w:lang w:eastAsia="ko-KR"/>
        </w:rPr>
        <w:t xml:space="preserve"> (model 1b), </w:t>
      </w:r>
      <w:r w:rsidRPr="00445272">
        <w:rPr>
          <w:rFonts w:eastAsia="맑은 고딕"/>
          <w:b/>
          <w:lang w:eastAsia="ko-KR"/>
        </w:rPr>
        <w:t>or</w:t>
      </w:r>
      <w:r>
        <w:rPr>
          <w:rFonts w:eastAsia="맑은 고딕"/>
          <w:b/>
          <w:i/>
          <w:lang w:eastAsia="ko-KR"/>
        </w:rPr>
        <w:t xml:space="preserve"> </w:t>
      </w:r>
      <w:r w:rsidRPr="002B04F3">
        <w:rPr>
          <w:rFonts w:eastAsia="맑은 고딕"/>
          <w:b/>
          <w:i/>
          <w:lang w:eastAsia="ko-KR"/>
        </w:rPr>
        <w:t xml:space="preserve">Alternative </w:t>
      </w:r>
      <w:r>
        <w:rPr>
          <w:rFonts w:eastAsia="맑은 고딕"/>
          <w:b/>
          <w:i/>
          <w:lang w:eastAsia="ko-KR"/>
        </w:rPr>
        <w:t>N11</w:t>
      </w:r>
      <w:r>
        <w:rPr>
          <w:rFonts w:eastAsia="맑은 고딕"/>
          <w:b/>
          <w:lang w:eastAsia="ko-KR"/>
        </w:rPr>
        <w:t xml:space="preserve"> (model 2a), or both is decided by SA2.</w:t>
      </w:r>
    </w:p>
    <w:p w:rsidR="00D35492" w:rsidRPr="00D35492" w:rsidRDefault="00D35492" w:rsidP="00D35492">
      <w:pPr>
        <w:rPr>
          <w:lang w:eastAsia="ko-KR"/>
        </w:rPr>
      </w:pPr>
    </w:p>
    <w:p w:rsidR="00D35492" w:rsidRDefault="00D35492" w:rsidP="00D35492">
      <w:pPr>
        <w:rPr>
          <w:lang w:eastAsia="ko-KR"/>
        </w:rPr>
      </w:pPr>
      <w:r>
        <w:rPr>
          <w:lang w:eastAsia="ko-KR"/>
        </w:rPr>
        <w:t xml:space="preserve">If SA2 decides that any of </w:t>
      </w:r>
      <w:r w:rsidRPr="00445272">
        <w:rPr>
          <w:i/>
          <w:lang w:eastAsia="ko-KR"/>
        </w:rPr>
        <w:t>Alternative NN1 and N11</w:t>
      </w:r>
      <w:r>
        <w:rPr>
          <w:lang w:eastAsia="ko-KR"/>
        </w:rPr>
        <w:t xml:space="preserve"> is supported</w:t>
      </w:r>
      <w:r>
        <w:rPr>
          <w:rFonts w:hint="eastAsia"/>
          <w:lang w:eastAsia="ko-KR"/>
        </w:rPr>
        <w:t xml:space="preserve">, </w:t>
      </w:r>
      <w:r>
        <w:rPr>
          <w:lang w:eastAsia="ko-KR"/>
        </w:rPr>
        <w:t xml:space="preserve">RAN2 should discuss whether to support different PDU Set based </w:t>
      </w:r>
      <w:proofErr w:type="spellStart"/>
      <w:r>
        <w:rPr>
          <w:lang w:eastAsia="ko-KR"/>
        </w:rPr>
        <w:t>QoS</w:t>
      </w:r>
      <w:proofErr w:type="spellEnd"/>
      <w:r>
        <w:rPr>
          <w:lang w:eastAsia="ko-KR"/>
        </w:rPr>
        <w:t xml:space="preserve"> handling within a single DRB. This is under the RAN2 scope.</w:t>
      </w:r>
    </w:p>
    <w:p w:rsidR="00D35492" w:rsidRDefault="00D35492" w:rsidP="00D35492">
      <w:pPr>
        <w:rPr>
          <w:lang w:eastAsia="ko-KR"/>
        </w:rPr>
      </w:pPr>
      <w:r>
        <w:rPr>
          <w:lang w:eastAsia="ko-KR"/>
        </w:rPr>
        <w:t xml:space="preserve">In the current specification, all packets within a single DRB are treated with same </w:t>
      </w:r>
      <w:proofErr w:type="spellStart"/>
      <w:r>
        <w:rPr>
          <w:lang w:eastAsia="ko-KR"/>
        </w:rPr>
        <w:t>QoS</w:t>
      </w:r>
      <w:proofErr w:type="spellEnd"/>
      <w:r>
        <w:rPr>
          <w:lang w:eastAsia="ko-KR"/>
        </w:rPr>
        <w:t xml:space="preserve">. There is no special handling for specific packets. But, if different PDU Sets can be multiplexed onto a single DRB, the current </w:t>
      </w:r>
      <w:proofErr w:type="spellStart"/>
      <w:r>
        <w:rPr>
          <w:lang w:eastAsia="ko-KR"/>
        </w:rPr>
        <w:t>QoS</w:t>
      </w:r>
      <w:proofErr w:type="spellEnd"/>
      <w:r>
        <w:rPr>
          <w:lang w:eastAsia="ko-KR"/>
        </w:rPr>
        <w:t xml:space="preserve"> handling per DRB is not sufficient for XR. To better support for each PDU Set in a single DRB, we think </w:t>
      </w:r>
      <w:proofErr w:type="spellStart"/>
      <w:r>
        <w:rPr>
          <w:lang w:eastAsia="ko-KR"/>
        </w:rPr>
        <w:t>QoS</w:t>
      </w:r>
      <w:proofErr w:type="spellEnd"/>
      <w:r>
        <w:rPr>
          <w:lang w:eastAsia="ko-KR"/>
        </w:rPr>
        <w:t xml:space="preserve"> handling per type of PDU Set within a single DRB is needed. </w:t>
      </w:r>
    </w:p>
    <w:p w:rsidR="00D35492" w:rsidRPr="00445272" w:rsidRDefault="00D35492" w:rsidP="00D35492">
      <w:pPr>
        <w:rPr>
          <w:b/>
          <w:lang w:eastAsia="ko-KR"/>
        </w:rPr>
      </w:pPr>
      <w:r w:rsidRPr="00445272">
        <w:rPr>
          <w:b/>
          <w:lang w:eastAsia="ko-KR"/>
        </w:rPr>
        <w:t xml:space="preserve">Proposal 4. If SA2 decides that different PDU Sets can be multiplexed onto a single DRB, RAN2 should consider </w:t>
      </w:r>
      <w:proofErr w:type="spellStart"/>
      <w:r w:rsidRPr="00445272">
        <w:rPr>
          <w:b/>
          <w:lang w:eastAsia="ko-KR"/>
        </w:rPr>
        <w:t>QoS</w:t>
      </w:r>
      <w:proofErr w:type="spellEnd"/>
      <w:r w:rsidRPr="00445272">
        <w:rPr>
          <w:b/>
          <w:lang w:eastAsia="ko-KR"/>
        </w:rPr>
        <w:t xml:space="preserve"> handling per </w:t>
      </w:r>
      <w:r>
        <w:rPr>
          <w:b/>
          <w:lang w:eastAsia="ko-KR"/>
        </w:rPr>
        <w:t xml:space="preserve">type of </w:t>
      </w:r>
      <w:r w:rsidRPr="00445272">
        <w:rPr>
          <w:b/>
          <w:lang w:eastAsia="ko-KR"/>
        </w:rPr>
        <w:t>PDU Set within a single DRB.</w:t>
      </w:r>
    </w:p>
    <w:p w:rsidR="00D35492" w:rsidRPr="008E2A91" w:rsidRDefault="00D35492" w:rsidP="00200B9C">
      <w:pPr>
        <w:rPr>
          <w:lang w:eastAsia="ko-KR"/>
        </w:rPr>
      </w:pPr>
    </w:p>
    <w:p w:rsidR="00D35492" w:rsidRDefault="00D35492" w:rsidP="00D35492">
      <w:pPr>
        <w:rPr>
          <w:lang w:eastAsia="ko-KR"/>
        </w:rPr>
      </w:pPr>
      <w:r>
        <w:rPr>
          <w:lang w:eastAsia="ko-KR"/>
        </w:rPr>
        <w:t xml:space="preserve">If Proposal 4 is agreed, we think there are two options to support </w:t>
      </w:r>
      <w:proofErr w:type="spellStart"/>
      <w:r>
        <w:rPr>
          <w:lang w:eastAsia="ko-KR"/>
        </w:rPr>
        <w:t>QoS</w:t>
      </w:r>
      <w:proofErr w:type="spellEnd"/>
      <w:r>
        <w:rPr>
          <w:lang w:eastAsia="ko-KR"/>
        </w:rPr>
        <w:t xml:space="preserve"> handling per PDU Set within a single DRB. Possible options are shown in Figure 2.</w:t>
      </w:r>
    </w:p>
    <w:p w:rsidR="00D35492" w:rsidRDefault="00D35492" w:rsidP="00D35492">
      <w:pPr>
        <w:jc w:val="center"/>
        <w:rPr>
          <w:lang w:eastAsia="ko-KR"/>
        </w:rPr>
      </w:pPr>
      <w:r>
        <w:object w:dxaOrig="11497" w:dyaOrig="4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89.8pt" o:ole="">
            <v:imagedata r:id="rId10" o:title=""/>
          </v:shape>
          <o:OLEObject Type="Embed" ProgID="Visio.Drawing.15" ShapeID="_x0000_i1025" DrawAspect="Content" ObjectID="_1729088760" r:id="rId11"/>
        </w:object>
      </w:r>
    </w:p>
    <w:p w:rsidR="00D35492" w:rsidRDefault="00D35492" w:rsidP="00D35492">
      <w:pPr>
        <w:pStyle w:val="ad"/>
        <w:jc w:val="center"/>
        <w:rPr>
          <w:lang w:val="en-US" w:eastAsia="ko-KR"/>
        </w:rPr>
      </w:pPr>
      <w:r>
        <w:t xml:space="preserve">Figure 2: Options for </w:t>
      </w:r>
      <w:proofErr w:type="spellStart"/>
      <w:r>
        <w:t>QoS</w:t>
      </w:r>
      <w:proofErr w:type="spellEnd"/>
      <w:r>
        <w:t xml:space="preserve"> handling per PDU Set within a single DRB</w:t>
      </w:r>
    </w:p>
    <w:p w:rsidR="00D35492" w:rsidRDefault="00D35492" w:rsidP="00D35492">
      <w:pPr>
        <w:rPr>
          <w:lang w:eastAsia="ko-KR"/>
        </w:rPr>
      </w:pPr>
    </w:p>
    <w:p w:rsidR="00D35492" w:rsidRDefault="00D35492" w:rsidP="00D35492">
      <w:pPr>
        <w:rPr>
          <w:lang w:eastAsia="ko-KR"/>
        </w:rPr>
      </w:pPr>
      <w:r>
        <w:rPr>
          <w:rFonts w:hint="eastAsia"/>
          <w:lang w:eastAsia="ko-KR"/>
        </w:rPr>
        <w:t xml:space="preserve">Option 1 is </w:t>
      </w:r>
      <w:r>
        <w:rPr>
          <w:lang w:eastAsia="ko-KR"/>
        </w:rPr>
        <w:t xml:space="preserve">that a PDCP entity splits PDUs to different RLC entities according to types of PDU sets. Different RLC entities and the corresponding logical channels can process PDUs with different RLC modes, different values of RLC parameters, and different values of MAC scheduling parameters. Therefore, </w:t>
      </w:r>
      <w:proofErr w:type="spellStart"/>
      <w:r>
        <w:rPr>
          <w:lang w:eastAsia="ko-KR"/>
        </w:rPr>
        <w:t>QoS</w:t>
      </w:r>
      <w:proofErr w:type="spellEnd"/>
      <w:r>
        <w:rPr>
          <w:lang w:eastAsia="ko-KR"/>
        </w:rPr>
        <w:t xml:space="preserve"> differentiation of types of PDU sets can be performed using the existing RLC operation and logical channel handling. For splitting PDUs to different RLC entities based on types of PDU sets, t</w:t>
      </w:r>
      <w:r>
        <w:rPr>
          <w:lang w:val="en-US" w:eastAsia="ko-KR"/>
        </w:rPr>
        <w:t xml:space="preserve">he PDCP entity needs to perform packet inspection of PDCP SDU. However, packet inspection of PDCP SDU is </w:t>
      </w:r>
      <w:r w:rsidR="00B91B3C">
        <w:rPr>
          <w:lang w:val="en-US" w:eastAsia="ko-KR"/>
        </w:rPr>
        <w:t xml:space="preserve">no problem because the current PDCP entity </w:t>
      </w:r>
      <w:r>
        <w:rPr>
          <w:lang w:val="en-US" w:eastAsia="ko-KR"/>
        </w:rPr>
        <w:t>already perform</w:t>
      </w:r>
      <w:r w:rsidR="00B91B3C">
        <w:rPr>
          <w:lang w:val="en-US" w:eastAsia="ko-KR"/>
        </w:rPr>
        <w:t>s</w:t>
      </w:r>
      <w:r>
        <w:rPr>
          <w:lang w:val="en-US" w:eastAsia="ko-KR"/>
        </w:rPr>
        <w:t xml:space="preserve"> </w:t>
      </w:r>
      <w:r w:rsidR="00B91B3C">
        <w:rPr>
          <w:lang w:val="en-US" w:eastAsia="ko-KR"/>
        </w:rPr>
        <w:t>packet inspection</w:t>
      </w:r>
      <w:r>
        <w:rPr>
          <w:lang w:val="en-US" w:eastAsia="ko-KR"/>
        </w:rPr>
        <w:t xml:space="preserve"> for a header compression, and there may be little impact on the specification. Thus, we think Option 1 is a feasible option to support PDU Set based </w:t>
      </w:r>
      <w:proofErr w:type="spellStart"/>
      <w:r>
        <w:rPr>
          <w:lang w:val="en-US" w:eastAsia="ko-KR"/>
        </w:rPr>
        <w:t>QoS</w:t>
      </w:r>
      <w:proofErr w:type="spellEnd"/>
      <w:r>
        <w:rPr>
          <w:lang w:val="en-US" w:eastAsia="ko-KR"/>
        </w:rPr>
        <w:t xml:space="preserve"> handling.</w:t>
      </w:r>
    </w:p>
    <w:p w:rsidR="00D35492" w:rsidRPr="006A479A" w:rsidRDefault="00D35492" w:rsidP="00D3549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4</w:t>
      </w:r>
      <w:r w:rsidRPr="00D27CFD">
        <w:rPr>
          <w:rFonts w:eastAsia="맑은 고딕"/>
          <w:b/>
          <w:lang w:eastAsia="ko-KR"/>
        </w:rPr>
        <w:t xml:space="preserve">. </w:t>
      </w:r>
      <w:r>
        <w:rPr>
          <w:rFonts w:eastAsia="맑은 고딕"/>
          <w:b/>
          <w:lang w:eastAsia="ko-KR"/>
        </w:rPr>
        <w:t xml:space="preserve">Splitting PDUs to different RLC entities at PDCP is a feasible option to support </w:t>
      </w:r>
      <w:proofErr w:type="spellStart"/>
      <w:r>
        <w:rPr>
          <w:rFonts w:eastAsia="맑은 고딕"/>
          <w:b/>
          <w:lang w:eastAsia="ko-KR"/>
        </w:rPr>
        <w:t>QoS</w:t>
      </w:r>
      <w:proofErr w:type="spellEnd"/>
      <w:r>
        <w:rPr>
          <w:rFonts w:eastAsia="맑은 고딕"/>
          <w:b/>
          <w:lang w:eastAsia="ko-KR"/>
        </w:rPr>
        <w:t xml:space="preserve"> handling per PDU Set within a single DRB. The required change like enhancement for packet inspection seems acceptable.</w:t>
      </w:r>
    </w:p>
    <w:p w:rsidR="00D35492" w:rsidRDefault="00D35492" w:rsidP="00D35492">
      <w:pPr>
        <w:rPr>
          <w:lang w:eastAsia="ko-KR"/>
        </w:rPr>
      </w:pPr>
      <w:r>
        <w:rPr>
          <w:rFonts w:hint="eastAsia"/>
          <w:lang w:eastAsia="ko-KR"/>
        </w:rPr>
        <w:t xml:space="preserve">Option 2 is </w:t>
      </w:r>
      <w:r>
        <w:rPr>
          <w:lang w:eastAsia="ko-KR"/>
        </w:rPr>
        <w:t xml:space="preserve">that a PDCP entity delivers PDUs to a single RLC entity. Then, </w:t>
      </w:r>
      <w:proofErr w:type="spellStart"/>
      <w:r>
        <w:rPr>
          <w:lang w:eastAsia="ko-KR"/>
        </w:rPr>
        <w:t>QoS</w:t>
      </w:r>
      <w:proofErr w:type="spellEnd"/>
      <w:r>
        <w:rPr>
          <w:lang w:eastAsia="ko-KR"/>
        </w:rPr>
        <w:t xml:space="preserve"> differentiation for PDU sets is performed within the RLC entity. The RLC entity needs to be able to identify the type of PDU set of each RLC SDU. It requires that the RLC entity performs packet inspection, which is not supported in the current RLC specification. Therefore, packet inspection needs to be</w:t>
      </w:r>
      <w:r w:rsidR="00B91B3C">
        <w:rPr>
          <w:lang w:eastAsia="ko-KR"/>
        </w:rPr>
        <w:t xml:space="preserve"> newly added in the RLC entity. </w:t>
      </w:r>
      <w:r>
        <w:rPr>
          <w:lang w:eastAsia="ko-KR"/>
        </w:rPr>
        <w:t>In addition, the RLC entity needs to deliver RLC PDUs to the MAC entity via multiple logical channels, which is not supported in the current RLC specification.</w:t>
      </w:r>
    </w:p>
    <w:p w:rsidR="00D35492" w:rsidRDefault="00D35492" w:rsidP="00D35492">
      <w:pPr>
        <w:rPr>
          <w:lang w:eastAsia="ko-KR"/>
        </w:rPr>
      </w:pPr>
      <w:r>
        <w:rPr>
          <w:lang w:eastAsia="ko-KR"/>
        </w:rPr>
        <w:lastRenderedPageBreak/>
        <w:t xml:space="preserve">Considering packet inspection in a RLC entity and PDU delivery to multiple logical channels, we think option 2 has considerable spec. impact and it seems less feasible than option 1. </w:t>
      </w:r>
    </w:p>
    <w:p w:rsidR="00D35492" w:rsidRPr="006A479A" w:rsidRDefault="00D35492" w:rsidP="00D35492">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5</w:t>
      </w:r>
      <w:r w:rsidRPr="00D27CFD">
        <w:rPr>
          <w:rFonts w:eastAsia="맑은 고딕"/>
          <w:b/>
          <w:lang w:eastAsia="ko-KR"/>
        </w:rPr>
        <w:t xml:space="preserve">. </w:t>
      </w:r>
      <w:r>
        <w:rPr>
          <w:rFonts w:eastAsia="맑은 고딕"/>
          <w:b/>
          <w:lang w:eastAsia="ko-KR"/>
        </w:rPr>
        <w:t xml:space="preserve">Delivering PDUs to a single RLC entity at PDCP and performing </w:t>
      </w:r>
      <w:proofErr w:type="spellStart"/>
      <w:r>
        <w:rPr>
          <w:rFonts w:eastAsia="맑은 고딕"/>
          <w:b/>
          <w:lang w:eastAsia="ko-KR"/>
        </w:rPr>
        <w:t>QoS</w:t>
      </w:r>
      <w:proofErr w:type="spellEnd"/>
      <w:r>
        <w:rPr>
          <w:rFonts w:eastAsia="맑은 고딕"/>
          <w:b/>
          <w:lang w:eastAsia="ko-KR"/>
        </w:rPr>
        <w:t xml:space="preserve"> differentiation within the RLC entity is an option to support </w:t>
      </w:r>
      <w:proofErr w:type="spellStart"/>
      <w:r>
        <w:rPr>
          <w:rFonts w:eastAsia="맑은 고딕"/>
          <w:b/>
          <w:lang w:eastAsia="ko-KR"/>
        </w:rPr>
        <w:t>QoS</w:t>
      </w:r>
      <w:proofErr w:type="spellEnd"/>
      <w:r>
        <w:rPr>
          <w:rFonts w:eastAsia="맑은 고딕"/>
          <w:b/>
          <w:lang w:eastAsia="ko-KR"/>
        </w:rPr>
        <w:t xml:space="preserve"> handling per PDU Set within a single DRB. But, expected changes such as packet inspection in RLC and </w:t>
      </w:r>
      <w:r w:rsidRPr="00434F67">
        <w:rPr>
          <w:rFonts w:eastAsia="맑은 고딕"/>
          <w:b/>
          <w:lang w:eastAsia="ko-KR"/>
        </w:rPr>
        <w:t>PDU delivery to multiple logical channels</w:t>
      </w:r>
      <w:r>
        <w:rPr>
          <w:rFonts w:eastAsia="맑은 고딕"/>
          <w:b/>
          <w:lang w:eastAsia="ko-KR"/>
        </w:rPr>
        <w:t xml:space="preserve"> seem to have considerable spec. impact.</w:t>
      </w:r>
    </w:p>
    <w:p w:rsidR="00D35492" w:rsidRDefault="00D35492" w:rsidP="00D35492">
      <w:pPr>
        <w:rPr>
          <w:lang w:eastAsia="ko-KR"/>
        </w:rPr>
      </w:pPr>
      <w:r>
        <w:rPr>
          <w:rFonts w:hint="eastAsia"/>
          <w:lang w:eastAsia="ko-KR"/>
        </w:rPr>
        <w:t>Based on the above-mentioned observation</w:t>
      </w:r>
      <w:r>
        <w:rPr>
          <w:lang w:eastAsia="ko-KR"/>
        </w:rPr>
        <w:t>s</w:t>
      </w:r>
      <w:r>
        <w:rPr>
          <w:rFonts w:hint="eastAsia"/>
          <w:lang w:eastAsia="ko-KR"/>
        </w:rPr>
        <w:t xml:space="preserve">, option 1 </w:t>
      </w:r>
      <w:r>
        <w:rPr>
          <w:lang w:eastAsia="ko-KR"/>
        </w:rPr>
        <w:t>seems more feasible than option 2.</w:t>
      </w:r>
    </w:p>
    <w:p w:rsidR="00D35492" w:rsidRDefault="00D35492" w:rsidP="00D35492">
      <w:pPr>
        <w:rPr>
          <w:lang w:val="en-US" w:eastAsia="ko-KR"/>
        </w:rPr>
      </w:pPr>
      <w:r w:rsidRPr="005D69EB">
        <w:rPr>
          <w:rFonts w:eastAsia="맑은 고딕"/>
          <w:b/>
          <w:lang w:eastAsia="ko-KR"/>
        </w:rPr>
        <w:t xml:space="preserve">Proposal </w:t>
      </w:r>
      <w:r w:rsidR="00B91B3C">
        <w:rPr>
          <w:rFonts w:eastAsia="맑은 고딕"/>
          <w:b/>
          <w:lang w:eastAsia="ko-KR"/>
        </w:rPr>
        <w:t>5</w:t>
      </w:r>
      <w:r>
        <w:rPr>
          <w:rFonts w:eastAsia="맑은 고딕"/>
          <w:b/>
          <w:lang w:eastAsia="ko-KR"/>
        </w:rPr>
        <w:t xml:space="preserve">. Allow a PDCP entity to split PDUs to different RLC entities according to types of PDU sets for supporting </w:t>
      </w:r>
      <w:proofErr w:type="spellStart"/>
      <w:r>
        <w:rPr>
          <w:rFonts w:eastAsia="맑은 고딕"/>
          <w:b/>
          <w:lang w:eastAsia="ko-KR"/>
        </w:rPr>
        <w:t>QoS</w:t>
      </w:r>
      <w:proofErr w:type="spellEnd"/>
      <w:r>
        <w:rPr>
          <w:rFonts w:eastAsia="맑은 고딕"/>
          <w:b/>
          <w:lang w:eastAsia="ko-KR"/>
        </w:rPr>
        <w:t xml:space="preserve"> handling per PDU Set within a single DRB</w:t>
      </w:r>
      <w:r w:rsidDel="00434F67">
        <w:rPr>
          <w:rFonts w:eastAsia="맑은 고딕"/>
          <w:b/>
          <w:lang w:eastAsia="ko-KR"/>
        </w:rPr>
        <w:t xml:space="preserve"> </w:t>
      </w:r>
      <w:r>
        <w:rPr>
          <w:rFonts w:eastAsia="맑은 고딕"/>
          <w:b/>
          <w:lang w:eastAsia="ko-KR"/>
        </w:rPr>
        <w:t xml:space="preserve">if </w:t>
      </w:r>
      <w:r w:rsidRPr="002B04F3">
        <w:rPr>
          <w:rFonts w:eastAsia="맑은 고딕"/>
          <w:b/>
          <w:i/>
          <w:lang w:eastAsia="ko-KR"/>
        </w:rPr>
        <w:t xml:space="preserve">Alternative </w:t>
      </w:r>
      <w:r>
        <w:rPr>
          <w:rFonts w:eastAsia="맑은 고딕"/>
          <w:b/>
          <w:i/>
          <w:lang w:eastAsia="ko-KR"/>
        </w:rPr>
        <w:t>NN1</w:t>
      </w:r>
      <w:r>
        <w:rPr>
          <w:rFonts w:eastAsia="맑은 고딕"/>
          <w:b/>
          <w:lang w:eastAsia="ko-KR"/>
        </w:rPr>
        <w:t xml:space="preserve"> (model 1b) or </w:t>
      </w:r>
      <w:r w:rsidRPr="002B04F3">
        <w:rPr>
          <w:rFonts w:eastAsia="맑은 고딕"/>
          <w:b/>
          <w:i/>
          <w:lang w:eastAsia="ko-KR"/>
        </w:rPr>
        <w:t xml:space="preserve">Alternative </w:t>
      </w:r>
      <w:r>
        <w:rPr>
          <w:rFonts w:eastAsia="맑은 고딕"/>
          <w:b/>
          <w:i/>
          <w:lang w:eastAsia="ko-KR"/>
        </w:rPr>
        <w:t>N11</w:t>
      </w:r>
      <w:r>
        <w:rPr>
          <w:rFonts w:eastAsia="맑은 고딕"/>
          <w:b/>
          <w:lang w:eastAsia="ko-KR"/>
        </w:rPr>
        <w:t xml:space="preserve"> (model 2a) is supported.</w:t>
      </w:r>
    </w:p>
    <w:p w:rsidR="00C6099E" w:rsidRPr="00811EAE" w:rsidRDefault="00C6099E">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4D7C5C" w:rsidP="00013596">
      <w:pPr>
        <w:ind w:left="1134" w:hangingChars="567" w:hanging="1134"/>
        <w:jc w:val="both"/>
        <w:rPr>
          <w:lang w:val="en-US" w:eastAsia="ko-KR"/>
        </w:rPr>
      </w:pPr>
      <w:r w:rsidRPr="004D7C5C">
        <w:rPr>
          <w:lang w:val="en-US" w:eastAsia="ko-KR"/>
        </w:rPr>
        <w:t xml:space="preserve">This document discusses </w:t>
      </w:r>
      <w:r w:rsidR="00C208A5">
        <w:rPr>
          <w:rFonts w:eastAsia="SimSun"/>
          <w:lang w:eastAsia="zh-CN"/>
        </w:rPr>
        <w:t>P</w:t>
      </w:r>
      <w:r w:rsidR="00A128AC">
        <w:rPr>
          <w:rFonts w:eastAsia="SimSun"/>
          <w:lang w:eastAsia="zh-CN"/>
        </w:rPr>
        <w:t>DU set</w:t>
      </w:r>
      <w:r w:rsidRPr="004D7C5C">
        <w:rPr>
          <w:lang w:val="en-US" w:eastAsia="ko-KR"/>
        </w:rPr>
        <w:t>.</w:t>
      </w:r>
    </w:p>
    <w:p w:rsidR="00A36601" w:rsidRPr="006A479A" w:rsidRDefault="00A36601" w:rsidP="00A36601">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sidRPr="002B04F3">
        <w:rPr>
          <w:rFonts w:eastAsia="맑은 고딕"/>
          <w:b/>
          <w:i/>
          <w:lang w:eastAsia="ko-KR"/>
        </w:rPr>
        <w:t>Alternative 111</w:t>
      </w:r>
      <w:r>
        <w:rPr>
          <w:rFonts w:eastAsia="맑은 고딕"/>
          <w:b/>
          <w:lang w:eastAsia="ko-KR"/>
        </w:rPr>
        <w:t xml:space="preserve"> (model 1a) may suffer from shortage of DRBs when the number of XR services increases.</w:t>
      </w:r>
    </w:p>
    <w:p w:rsidR="001E45F3" w:rsidRPr="006A479A" w:rsidRDefault="001E45F3" w:rsidP="001E45F3">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sidRPr="002B04F3">
        <w:rPr>
          <w:rFonts w:eastAsia="맑은 고딕"/>
          <w:b/>
          <w:i/>
          <w:lang w:eastAsia="ko-KR"/>
        </w:rPr>
        <w:t>Al</w:t>
      </w:r>
      <w:r>
        <w:rPr>
          <w:rFonts w:eastAsia="맑은 고딕"/>
          <w:b/>
          <w:i/>
          <w:lang w:eastAsia="ko-KR"/>
        </w:rPr>
        <w:t>ternative N1N</w:t>
      </w:r>
      <w:r>
        <w:rPr>
          <w:rFonts w:eastAsia="맑은 고딕"/>
          <w:b/>
          <w:lang w:eastAsia="ko-KR"/>
        </w:rPr>
        <w:t xml:space="preserve"> (model 2b) may require unnecessary duplicated functions at the SDAP entity which needs huge spec impact. </w:t>
      </w:r>
    </w:p>
    <w:p w:rsidR="00A36601" w:rsidRPr="006A479A" w:rsidRDefault="00A36601" w:rsidP="00A36601">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3</w:t>
      </w:r>
      <w:r w:rsidRPr="00D27CFD">
        <w:rPr>
          <w:rFonts w:eastAsia="맑은 고딕"/>
          <w:b/>
          <w:lang w:eastAsia="ko-KR"/>
        </w:rPr>
        <w:t xml:space="preserve">. </w:t>
      </w:r>
      <w:r>
        <w:rPr>
          <w:rFonts w:eastAsia="맑은 고딕"/>
          <w:b/>
          <w:i/>
          <w:lang w:eastAsia="ko-KR"/>
        </w:rPr>
        <w:t>Alternative N1N</w:t>
      </w:r>
      <w:r>
        <w:rPr>
          <w:rFonts w:eastAsia="맑은 고딕"/>
          <w:b/>
          <w:lang w:eastAsia="ko-KR"/>
        </w:rPr>
        <w:t xml:space="preserve"> (model 2b) may suffer from shortage of DRBs when the number of XR services increases, similar to </w:t>
      </w:r>
      <w:r w:rsidRPr="002B04F3">
        <w:rPr>
          <w:rFonts w:eastAsia="맑은 고딕"/>
          <w:b/>
          <w:i/>
          <w:lang w:eastAsia="ko-KR"/>
        </w:rPr>
        <w:t>Al</w:t>
      </w:r>
      <w:r>
        <w:rPr>
          <w:rFonts w:eastAsia="맑은 고딕"/>
          <w:b/>
          <w:i/>
          <w:lang w:eastAsia="ko-KR"/>
        </w:rPr>
        <w:t>ternative 111</w:t>
      </w:r>
      <w:r>
        <w:rPr>
          <w:rFonts w:eastAsia="맑은 고딕"/>
          <w:b/>
          <w:lang w:eastAsia="ko-KR"/>
        </w:rPr>
        <w:t xml:space="preserve"> (model 1a).</w:t>
      </w:r>
    </w:p>
    <w:p w:rsidR="001E45F3" w:rsidRPr="006A479A" w:rsidRDefault="001E45F3" w:rsidP="001E45F3">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4</w:t>
      </w:r>
      <w:r w:rsidRPr="00D27CFD">
        <w:rPr>
          <w:rFonts w:eastAsia="맑은 고딕"/>
          <w:b/>
          <w:lang w:eastAsia="ko-KR"/>
        </w:rPr>
        <w:t xml:space="preserve">. </w:t>
      </w:r>
      <w:r>
        <w:rPr>
          <w:rFonts w:eastAsia="맑은 고딕"/>
          <w:b/>
          <w:lang w:eastAsia="ko-KR"/>
        </w:rPr>
        <w:t xml:space="preserve">Splitting PDUs to different RLC entities at PDCP is a feasible option to support </w:t>
      </w:r>
      <w:proofErr w:type="spellStart"/>
      <w:r>
        <w:rPr>
          <w:rFonts w:eastAsia="맑은 고딕"/>
          <w:b/>
          <w:lang w:eastAsia="ko-KR"/>
        </w:rPr>
        <w:t>QoS</w:t>
      </w:r>
      <w:proofErr w:type="spellEnd"/>
      <w:r>
        <w:rPr>
          <w:rFonts w:eastAsia="맑은 고딕"/>
          <w:b/>
          <w:lang w:eastAsia="ko-KR"/>
        </w:rPr>
        <w:t xml:space="preserve"> handling per PDU Set within a single DRB. The required change like enhancement for packet inspection seems acceptable.</w:t>
      </w:r>
    </w:p>
    <w:p w:rsidR="001E45F3" w:rsidRPr="006A479A" w:rsidRDefault="001E45F3" w:rsidP="001E45F3">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5</w:t>
      </w:r>
      <w:r w:rsidRPr="00D27CFD">
        <w:rPr>
          <w:rFonts w:eastAsia="맑은 고딕"/>
          <w:b/>
          <w:lang w:eastAsia="ko-KR"/>
        </w:rPr>
        <w:t xml:space="preserve">. </w:t>
      </w:r>
      <w:r>
        <w:rPr>
          <w:rFonts w:eastAsia="맑은 고딕"/>
          <w:b/>
          <w:lang w:eastAsia="ko-KR"/>
        </w:rPr>
        <w:t xml:space="preserve">Delivering PDUs to a single RLC entity at PDCP and performing </w:t>
      </w:r>
      <w:proofErr w:type="spellStart"/>
      <w:r>
        <w:rPr>
          <w:rFonts w:eastAsia="맑은 고딕"/>
          <w:b/>
          <w:lang w:eastAsia="ko-KR"/>
        </w:rPr>
        <w:t>QoS</w:t>
      </w:r>
      <w:proofErr w:type="spellEnd"/>
      <w:r>
        <w:rPr>
          <w:rFonts w:eastAsia="맑은 고딕"/>
          <w:b/>
          <w:lang w:eastAsia="ko-KR"/>
        </w:rPr>
        <w:t xml:space="preserve"> differentiation within the RLC entity is an option to support </w:t>
      </w:r>
      <w:proofErr w:type="spellStart"/>
      <w:r>
        <w:rPr>
          <w:rFonts w:eastAsia="맑은 고딕"/>
          <w:b/>
          <w:lang w:eastAsia="ko-KR"/>
        </w:rPr>
        <w:t>QoS</w:t>
      </w:r>
      <w:proofErr w:type="spellEnd"/>
      <w:r>
        <w:rPr>
          <w:rFonts w:eastAsia="맑은 고딕"/>
          <w:b/>
          <w:lang w:eastAsia="ko-KR"/>
        </w:rPr>
        <w:t xml:space="preserve"> handling per PDU Set within a single DRB. But, expected changes such as packet inspection in RLC and </w:t>
      </w:r>
      <w:r w:rsidRPr="00434F67">
        <w:rPr>
          <w:rFonts w:eastAsia="맑은 고딕"/>
          <w:b/>
          <w:lang w:eastAsia="ko-KR"/>
        </w:rPr>
        <w:t>PDU delivery to multiple logical channels</w:t>
      </w:r>
      <w:r>
        <w:rPr>
          <w:rFonts w:eastAsia="맑은 고딕"/>
          <w:b/>
          <w:lang w:eastAsia="ko-KR"/>
        </w:rPr>
        <w:t xml:space="preserve"> seem to have considerable spec. impact.</w:t>
      </w:r>
    </w:p>
    <w:p w:rsidR="001E45F3" w:rsidRDefault="001E45F3" w:rsidP="001E45F3">
      <w:pPr>
        <w:ind w:left="1134" w:hangingChars="567" w:hanging="1134"/>
        <w:jc w:val="both"/>
        <w:rPr>
          <w:rFonts w:eastAsia="맑은 고딕"/>
          <w:b/>
          <w:lang w:eastAsia="ko-KR"/>
        </w:rPr>
      </w:pPr>
    </w:p>
    <w:p w:rsidR="001E45F3" w:rsidRPr="005D69EB" w:rsidRDefault="001E45F3" w:rsidP="001E45F3">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Consider </w:t>
      </w:r>
      <w:r w:rsidRPr="002B04F3">
        <w:rPr>
          <w:rFonts w:eastAsia="맑은 고딕"/>
          <w:b/>
          <w:i/>
          <w:lang w:eastAsia="ko-KR"/>
        </w:rPr>
        <w:t>Alternative 111</w:t>
      </w:r>
      <w:r>
        <w:rPr>
          <w:rFonts w:eastAsia="맑은 고딕"/>
          <w:b/>
          <w:lang w:eastAsia="ko-KR"/>
        </w:rPr>
        <w:t xml:space="preserve"> (model 1a) as baseline, and allow other Alternatives to resolve DRB shortage problem.</w:t>
      </w:r>
    </w:p>
    <w:p w:rsidR="001E45F3" w:rsidRPr="005D69EB" w:rsidRDefault="001E45F3" w:rsidP="001E45F3">
      <w:pPr>
        <w:rPr>
          <w:rFonts w:eastAsia="맑은 고딕"/>
          <w:b/>
          <w:lang w:eastAsia="ko-KR"/>
        </w:rPr>
      </w:pPr>
      <w:r w:rsidRPr="005D69EB">
        <w:rPr>
          <w:rFonts w:eastAsia="맑은 고딕"/>
          <w:b/>
          <w:lang w:eastAsia="ko-KR"/>
        </w:rPr>
        <w:t xml:space="preserve">Proposal </w:t>
      </w:r>
      <w:r>
        <w:rPr>
          <w:rFonts w:eastAsia="맑은 고딕"/>
          <w:b/>
          <w:lang w:eastAsia="ko-KR"/>
        </w:rPr>
        <w:t xml:space="preserve">2. </w:t>
      </w:r>
      <w:r>
        <w:rPr>
          <w:rFonts w:eastAsia="맑은 고딕"/>
          <w:b/>
          <w:i/>
          <w:lang w:eastAsia="ko-KR"/>
        </w:rPr>
        <w:t>Alternative N1N</w:t>
      </w:r>
      <w:r>
        <w:rPr>
          <w:rFonts w:eastAsia="맑은 고딕"/>
          <w:b/>
          <w:lang w:eastAsia="ko-KR"/>
        </w:rPr>
        <w:t xml:space="preserve"> (model 2b) is not supported.</w:t>
      </w:r>
    </w:p>
    <w:p w:rsidR="001E45F3" w:rsidRDefault="001E45F3" w:rsidP="001E45F3">
      <w:pPr>
        <w:rPr>
          <w:lang w:val="en-US" w:eastAsia="ko-KR"/>
        </w:rPr>
      </w:pPr>
      <w:r w:rsidRPr="005D69EB">
        <w:rPr>
          <w:rFonts w:eastAsia="맑은 고딕"/>
          <w:b/>
          <w:lang w:eastAsia="ko-KR"/>
        </w:rPr>
        <w:t xml:space="preserve">Proposal </w:t>
      </w:r>
      <w:r>
        <w:rPr>
          <w:rFonts w:eastAsia="맑은 고딕"/>
          <w:b/>
          <w:lang w:eastAsia="ko-KR"/>
        </w:rPr>
        <w:t xml:space="preserve">3. Whether to support </w:t>
      </w:r>
      <w:r w:rsidRPr="002B04F3">
        <w:rPr>
          <w:rFonts w:eastAsia="맑은 고딕"/>
          <w:b/>
          <w:i/>
          <w:lang w:eastAsia="ko-KR"/>
        </w:rPr>
        <w:t xml:space="preserve">Alternative </w:t>
      </w:r>
      <w:r>
        <w:rPr>
          <w:rFonts w:eastAsia="맑은 고딕"/>
          <w:b/>
          <w:i/>
          <w:lang w:eastAsia="ko-KR"/>
        </w:rPr>
        <w:t>NN1</w:t>
      </w:r>
      <w:r>
        <w:rPr>
          <w:rFonts w:eastAsia="맑은 고딕"/>
          <w:b/>
          <w:lang w:eastAsia="ko-KR"/>
        </w:rPr>
        <w:t xml:space="preserve"> (model 1b), </w:t>
      </w:r>
      <w:r w:rsidRPr="00445272">
        <w:rPr>
          <w:rFonts w:eastAsia="맑은 고딕"/>
          <w:b/>
          <w:lang w:eastAsia="ko-KR"/>
        </w:rPr>
        <w:t>or</w:t>
      </w:r>
      <w:r>
        <w:rPr>
          <w:rFonts w:eastAsia="맑은 고딕"/>
          <w:b/>
          <w:i/>
          <w:lang w:eastAsia="ko-KR"/>
        </w:rPr>
        <w:t xml:space="preserve"> </w:t>
      </w:r>
      <w:r w:rsidRPr="002B04F3">
        <w:rPr>
          <w:rFonts w:eastAsia="맑은 고딕"/>
          <w:b/>
          <w:i/>
          <w:lang w:eastAsia="ko-KR"/>
        </w:rPr>
        <w:t xml:space="preserve">Alternative </w:t>
      </w:r>
      <w:r>
        <w:rPr>
          <w:rFonts w:eastAsia="맑은 고딕"/>
          <w:b/>
          <w:i/>
          <w:lang w:eastAsia="ko-KR"/>
        </w:rPr>
        <w:t>N11</w:t>
      </w:r>
      <w:r>
        <w:rPr>
          <w:rFonts w:eastAsia="맑은 고딕"/>
          <w:b/>
          <w:lang w:eastAsia="ko-KR"/>
        </w:rPr>
        <w:t xml:space="preserve"> (model 2a), or both is decided by SA2.</w:t>
      </w:r>
    </w:p>
    <w:p w:rsidR="001E45F3" w:rsidRPr="00445272" w:rsidRDefault="001E45F3" w:rsidP="001E45F3">
      <w:pPr>
        <w:rPr>
          <w:b/>
          <w:lang w:eastAsia="ko-KR"/>
        </w:rPr>
      </w:pPr>
      <w:r w:rsidRPr="00445272">
        <w:rPr>
          <w:b/>
          <w:lang w:eastAsia="ko-KR"/>
        </w:rPr>
        <w:t xml:space="preserve">Proposal 4. If SA2 decides that different PDU Sets can be multiplexed onto a single DRB, RAN2 should consider </w:t>
      </w:r>
      <w:proofErr w:type="spellStart"/>
      <w:r w:rsidRPr="00445272">
        <w:rPr>
          <w:b/>
          <w:lang w:eastAsia="ko-KR"/>
        </w:rPr>
        <w:t>QoS</w:t>
      </w:r>
      <w:proofErr w:type="spellEnd"/>
      <w:r w:rsidRPr="00445272">
        <w:rPr>
          <w:b/>
          <w:lang w:eastAsia="ko-KR"/>
        </w:rPr>
        <w:t xml:space="preserve"> handling per </w:t>
      </w:r>
      <w:r>
        <w:rPr>
          <w:b/>
          <w:lang w:eastAsia="ko-KR"/>
        </w:rPr>
        <w:t xml:space="preserve">type of </w:t>
      </w:r>
      <w:r w:rsidRPr="00445272">
        <w:rPr>
          <w:b/>
          <w:lang w:eastAsia="ko-KR"/>
        </w:rPr>
        <w:t>PDU Set within a single DRB.</w:t>
      </w:r>
    </w:p>
    <w:p w:rsidR="00B91B3C" w:rsidRDefault="00B91B3C" w:rsidP="00B91B3C">
      <w:pPr>
        <w:rPr>
          <w:lang w:val="en-US" w:eastAsia="ko-KR"/>
        </w:rPr>
      </w:pPr>
      <w:r w:rsidRPr="005D69EB">
        <w:rPr>
          <w:rFonts w:eastAsia="맑은 고딕"/>
          <w:b/>
          <w:lang w:eastAsia="ko-KR"/>
        </w:rPr>
        <w:t xml:space="preserve">Proposal </w:t>
      </w:r>
      <w:r>
        <w:rPr>
          <w:rFonts w:eastAsia="맑은 고딕"/>
          <w:b/>
          <w:lang w:eastAsia="ko-KR"/>
        </w:rPr>
        <w:t xml:space="preserve">5. Allow a PDCP entity to split PDUs to different RLC entities according to types of PDU sets for supporting </w:t>
      </w:r>
      <w:proofErr w:type="spellStart"/>
      <w:r>
        <w:rPr>
          <w:rFonts w:eastAsia="맑은 고딕"/>
          <w:b/>
          <w:lang w:eastAsia="ko-KR"/>
        </w:rPr>
        <w:t>QoS</w:t>
      </w:r>
      <w:proofErr w:type="spellEnd"/>
      <w:r>
        <w:rPr>
          <w:rFonts w:eastAsia="맑은 고딕"/>
          <w:b/>
          <w:lang w:eastAsia="ko-KR"/>
        </w:rPr>
        <w:t xml:space="preserve"> handling per PDU Set within a single DRB</w:t>
      </w:r>
      <w:r w:rsidDel="00434F67">
        <w:rPr>
          <w:rFonts w:eastAsia="맑은 고딕"/>
          <w:b/>
          <w:lang w:eastAsia="ko-KR"/>
        </w:rPr>
        <w:t xml:space="preserve"> </w:t>
      </w:r>
      <w:r>
        <w:rPr>
          <w:rFonts w:eastAsia="맑은 고딕"/>
          <w:b/>
          <w:lang w:eastAsia="ko-KR"/>
        </w:rPr>
        <w:t xml:space="preserve">if </w:t>
      </w:r>
      <w:r w:rsidRPr="002B04F3">
        <w:rPr>
          <w:rFonts w:eastAsia="맑은 고딕"/>
          <w:b/>
          <w:i/>
          <w:lang w:eastAsia="ko-KR"/>
        </w:rPr>
        <w:t xml:space="preserve">Alternative </w:t>
      </w:r>
      <w:r>
        <w:rPr>
          <w:rFonts w:eastAsia="맑은 고딕"/>
          <w:b/>
          <w:i/>
          <w:lang w:eastAsia="ko-KR"/>
        </w:rPr>
        <w:t>NN1</w:t>
      </w:r>
      <w:r>
        <w:rPr>
          <w:rFonts w:eastAsia="맑은 고딕"/>
          <w:b/>
          <w:lang w:eastAsia="ko-KR"/>
        </w:rPr>
        <w:t xml:space="preserve"> (model 1b) or </w:t>
      </w:r>
      <w:r w:rsidRPr="002B04F3">
        <w:rPr>
          <w:rFonts w:eastAsia="맑은 고딕"/>
          <w:b/>
          <w:i/>
          <w:lang w:eastAsia="ko-KR"/>
        </w:rPr>
        <w:t xml:space="preserve">Alternative </w:t>
      </w:r>
      <w:r>
        <w:rPr>
          <w:rFonts w:eastAsia="맑은 고딕"/>
          <w:b/>
          <w:i/>
          <w:lang w:eastAsia="ko-KR"/>
        </w:rPr>
        <w:t>N11</w:t>
      </w:r>
      <w:r>
        <w:rPr>
          <w:rFonts w:eastAsia="맑은 고딕"/>
          <w:b/>
          <w:lang w:eastAsia="ko-KR"/>
        </w:rPr>
        <w:t xml:space="preserve"> (model 2a) is supported.</w:t>
      </w:r>
    </w:p>
    <w:p w:rsidR="00D75B3C" w:rsidRDefault="00D75B3C" w:rsidP="004D1690">
      <w:pPr>
        <w:jc w:val="both"/>
        <w:rPr>
          <w:lang w:eastAsia="ko-KR"/>
        </w:rPr>
      </w:pPr>
    </w:p>
    <w:sectPr w:rsidR="00D75B3C">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059" w:rsidRDefault="001F3059">
      <w:pPr>
        <w:spacing w:after="0" w:line="240" w:lineRule="auto"/>
      </w:pPr>
      <w:r>
        <w:separator/>
      </w:r>
    </w:p>
  </w:endnote>
  <w:endnote w:type="continuationSeparator" w:id="0">
    <w:p w:rsidR="001F3059" w:rsidRDefault="001F3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4D1690" w:rsidRDefault="004D169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36601">
      <w:rPr>
        <w:rStyle w:val="a9"/>
        <w:noProof/>
      </w:rPr>
      <w:t>4</w:t>
    </w:r>
    <w:r>
      <w:rPr>
        <w:rStyle w:val="a9"/>
      </w:rPr>
      <w:fldChar w:fldCharType="end"/>
    </w:r>
  </w:p>
  <w:p w:rsidR="004D1690" w:rsidRDefault="004D169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059" w:rsidRDefault="001F3059">
      <w:pPr>
        <w:spacing w:after="0" w:line="240" w:lineRule="auto"/>
      </w:pPr>
      <w:r>
        <w:separator/>
      </w:r>
    </w:p>
  </w:footnote>
  <w:footnote w:type="continuationSeparator" w:id="0">
    <w:p w:rsidR="001F3059" w:rsidRDefault="001F30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9"/>
  </w:num>
  <w:num w:numId="2">
    <w:abstractNumId w:val="24"/>
  </w:num>
  <w:num w:numId="3">
    <w:abstractNumId w:val="10"/>
  </w:num>
  <w:num w:numId="4">
    <w:abstractNumId w:val="11"/>
  </w:num>
  <w:num w:numId="5">
    <w:abstractNumId w:val="22"/>
  </w:num>
  <w:num w:numId="6">
    <w:abstractNumId w:val="12"/>
  </w:num>
  <w:num w:numId="7">
    <w:abstractNumId w:val="7"/>
  </w:num>
  <w:num w:numId="8">
    <w:abstractNumId w:val="26"/>
  </w:num>
  <w:num w:numId="9">
    <w:abstractNumId w:val="30"/>
  </w:num>
  <w:num w:numId="10">
    <w:abstractNumId w:val="6"/>
  </w:num>
  <w:num w:numId="11">
    <w:abstractNumId w:val="8"/>
  </w:num>
  <w:num w:numId="12">
    <w:abstractNumId w:val="0"/>
  </w:num>
  <w:num w:numId="13">
    <w:abstractNumId w:val="31"/>
  </w:num>
  <w:num w:numId="14">
    <w:abstractNumId w:val="4"/>
  </w:num>
  <w:num w:numId="15">
    <w:abstractNumId w:val="23"/>
  </w:num>
  <w:num w:numId="16">
    <w:abstractNumId w:val="2"/>
  </w:num>
  <w:num w:numId="17">
    <w:abstractNumId w:val="25"/>
  </w:num>
  <w:num w:numId="18">
    <w:abstractNumId w:val="5"/>
  </w:num>
  <w:num w:numId="19">
    <w:abstractNumId w:val="1"/>
  </w:num>
  <w:num w:numId="20">
    <w:abstractNumId w:val="3"/>
  </w:num>
  <w:num w:numId="21">
    <w:abstractNumId w:val="19"/>
  </w:num>
  <w:num w:numId="22">
    <w:abstractNumId w:val="17"/>
  </w:num>
  <w:num w:numId="23">
    <w:abstractNumId w:val="13"/>
  </w:num>
  <w:num w:numId="24">
    <w:abstractNumId w:val="18"/>
  </w:num>
  <w:num w:numId="25">
    <w:abstractNumId w:val="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20"/>
  </w:num>
  <w:num w:numId="30">
    <w:abstractNumId w:val="14"/>
  </w:num>
  <w:num w:numId="31">
    <w:abstractNumId w:val="1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BA9"/>
    <w:rsid w:val="00002D0C"/>
    <w:rsid w:val="0000693E"/>
    <w:rsid w:val="00012423"/>
    <w:rsid w:val="0001327C"/>
    <w:rsid w:val="0001336C"/>
    <w:rsid w:val="00013596"/>
    <w:rsid w:val="00013CB7"/>
    <w:rsid w:val="00014E04"/>
    <w:rsid w:val="000151DD"/>
    <w:rsid w:val="000217F1"/>
    <w:rsid w:val="00022A81"/>
    <w:rsid w:val="0002414B"/>
    <w:rsid w:val="0002443C"/>
    <w:rsid w:val="00024FF9"/>
    <w:rsid w:val="0002667A"/>
    <w:rsid w:val="00026FB7"/>
    <w:rsid w:val="0003014E"/>
    <w:rsid w:val="00033C92"/>
    <w:rsid w:val="00034AD7"/>
    <w:rsid w:val="0003531B"/>
    <w:rsid w:val="00035487"/>
    <w:rsid w:val="00044965"/>
    <w:rsid w:val="00047848"/>
    <w:rsid w:val="00047C17"/>
    <w:rsid w:val="000539EA"/>
    <w:rsid w:val="00053B46"/>
    <w:rsid w:val="00056B5B"/>
    <w:rsid w:val="00060290"/>
    <w:rsid w:val="0006254F"/>
    <w:rsid w:val="000627E3"/>
    <w:rsid w:val="00063DC3"/>
    <w:rsid w:val="0007065E"/>
    <w:rsid w:val="000711C2"/>
    <w:rsid w:val="00076451"/>
    <w:rsid w:val="00077AB4"/>
    <w:rsid w:val="0008387C"/>
    <w:rsid w:val="00087870"/>
    <w:rsid w:val="00090ED7"/>
    <w:rsid w:val="00092CB8"/>
    <w:rsid w:val="000935DE"/>
    <w:rsid w:val="000965B7"/>
    <w:rsid w:val="00096729"/>
    <w:rsid w:val="00097531"/>
    <w:rsid w:val="000A181B"/>
    <w:rsid w:val="000A4E13"/>
    <w:rsid w:val="000A4FDC"/>
    <w:rsid w:val="000B0EEE"/>
    <w:rsid w:val="000B1452"/>
    <w:rsid w:val="000B4BBA"/>
    <w:rsid w:val="000B6541"/>
    <w:rsid w:val="000C119B"/>
    <w:rsid w:val="000C1E80"/>
    <w:rsid w:val="000C37E6"/>
    <w:rsid w:val="000D4C37"/>
    <w:rsid w:val="000D6054"/>
    <w:rsid w:val="000D7622"/>
    <w:rsid w:val="000E0FCF"/>
    <w:rsid w:val="000E374B"/>
    <w:rsid w:val="000E3A62"/>
    <w:rsid w:val="000E4810"/>
    <w:rsid w:val="000F02BE"/>
    <w:rsid w:val="000F15E3"/>
    <w:rsid w:val="000F4717"/>
    <w:rsid w:val="000F7B6D"/>
    <w:rsid w:val="00103905"/>
    <w:rsid w:val="001074B5"/>
    <w:rsid w:val="00121D71"/>
    <w:rsid w:val="00121F5F"/>
    <w:rsid w:val="0012263E"/>
    <w:rsid w:val="00122A9E"/>
    <w:rsid w:val="00123226"/>
    <w:rsid w:val="00124E76"/>
    <w:rsid w:val="00125750"/>
    <w:rsid w:val="0013076B"/>
    <w:rsid w:val="0013256D"/>
    <w:rsid w:val="00134D2B"/>
    <w:rsid w:val="00140270"/>
    <w:rsid w:val="0014169C"/>
    <w:rsid w:val="00157710"/>
    <w:rsid w:val="001601AE"/>
    <w:rsid w:val="001735FF"/>
    <w:rsid w:val="00173CA4"/>
    <w:rsid w:val="001750BD"/>
    <w:rsid w:val="00177493"/>
    <w:rsid w:val="00177AE6"/>
    <w:rsid w:val="00180550"/>
    <w:rsid w:val="00185915"/>
    <w:rsid w:val="00191703"/>
    <w:rsid w:val="00192BC6"/>
    <w:rsid w:val="00193427"/>
    <w:rsid w:val="001969C2"/>
    <w:rsid w:val="001973C7"/>
    <w:rsid w:val="001A053E"/>
    <w:rsid w:val="001A38E3"/>
    <w:rsid w:val="001A6471"/>
    <w:rsid w:val="001B5260"/>
    <w:rsid w:val="001B5AB9"/>
    <w:rsid w:val="001C0DB4"/>
    <w:rsid w:val="001C0E51"/>
    <w:rsid w:val="001C0EBD"/>
    <w:rsid w:val="001C5288"/>
    <w:rsid w:val="001C7D23"/>
    <w:rsid w:val="001D0909"/>
    <w:rsid w:val="001D17CF"/>
    <w:rsid w:val="001D325F"/>
    <w:rsid w:val="001D6E56"/>
    <w:rsid w:val="001E3DB5"/>
    <w:rsid w:val="001E45F3"/>
    <w:rsid w:val="001E470E"/>
    <w:rsid w:val="001E583C"/>
    <w:rsid w:val="001E5B66"/>
    <w:rsid w:val="001E5C49"/>
    <w:rsid w:val="001E6087"/>
    <w:rsid w:val="001F174F"/>
    <w:rsid w:val="001F3059"/>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B70"/>
    <w:rsid w:val="002316EF"/>
    <w:rsid w:val="00231863"/>
    <w:rsid w:val="002417BF"/>
    <w:rsid w:val="00241869"/>
    <w:rsid w:val="0024347C"/>
    <w:rsid w:val="00245A7C"/>
    <w:rsid w:val="0025357A"/>
    <w:rsid w:val="00256901"/>
    <w:rsid w:val="002638B0"/>
    <w:rsid w:val="002648C2"/>
    <w:rsid w:val="00264AF6"/>
    <w:rsid w:val="00270369"/>
    <w:rsid w:val="0027145D"/>
    <w:rsid w:val="00273362"/>
    <w:rsid w:val="00273402"/>
    <w:rsid w:val="002754B5"/>
    <w:rsid w:val="00275FAA"/>
    <w:rsid w:val="0027621A"/>
    <w:rsid w:val="00277A10"/>
    <w:rsid w:val="00283CB5"/>
    <w:rsid w:val="002848E2"/>
    <w:rsid w:val="002905DA"/>
    <w:rsid w:val="00290E80"/>
    <w:rsid w:val="00291A4E"/>
    <w:rsid w:val="002936FA"/>
    <w:rsid w:val="00293D8E"/>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2988"/>
    <w:rsid w:val="002B2D33"/>
    <w:rsid w:val="002B760B"/>
    <w:rsid w:val="002C2866"/>
    <w:rsid w:val="002C5D85"/>
    <w:rsid w:val="002D2F1B"/>
    <w:rsid w:val="002D5003"/>
    <w:rsid w:val="002D5E3D"/>
    <w:rsid w:val="002D6535"/>
    <w:rsid w:val="002E1F5A"/>
    <w:rsid w:val="002E4C16"/>
    <w:rsid w:val="002E4CBA"/>
    <w:rsid w:val="002E4CE1"/>
    <w:rsid w:val="002E6047"/>
    <w:rsid w:val="002E660A"/>
    <w:rsid w:val="002E7E12"/>
    <w:rsid w:val="002F0D45"/>
    <w:rsid w:val="002F268E"/>
    <w:rsid w:val="002F4A1D"/>
    <w:rsid w:val="002F67F2"/>
    <w:rsid w:val="002F7C6C"/>
    <w:rsid w:val="00301399"/>
    <w:rsid w:val="00301B20"/>
    <w:rsid w:val="00301EA0"/>
    <w:rsid w:val="00302C4A"/>
    <w:rsid w:val="00303CAB"/>
    <w:rsid w:val="00304090"/>
    <w:rsid w:val="003101CE"/>
    <w:rsid w:val="00310580"/>
    <w:rsid w:val="00312715"/>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51EAB"/>
    <w:rsid w:val="00352F36"/>
    <w:rsid w:val="00354473"/>
    <w:rsid w:val="003551B5"/>
    <w:rsid w:val="00356332"/>
    <w:rsid w:val="00357E72"/>
    <w:rsid w:val="003610C5"/>
    <w:rsid w:val="0036150F"/>
    <w:rsid w:val="00361FA1"/>
    <w:rsid w:val="003620AB"/>
    <w:rsid w:val="00365B41"/>
    <w:rsid w:val="00365E16"/>
    <w:rsid w:val="003716EE"/>
    <w:rsid w:val="00373F21"/>
    <w:rsid w:val="0038049F"/>
    <w:rsid w:val="0038069B"/>
    <w:rsid w:val="00380BFA"/>
    <w:rsid w:val="0038123C"/>
    <w:rsid w:val="00382281"/>
    <w:rsid w:val="00382AF6"/>
    <w:rsid w:val="00382FDC"/>
    <w:rsid w:val="003879C8"/>
    <w:rsid w:val="00390FB2"/>
    <w:rsid w:val="00392BE4"/>
    <w:rsid w:val="00392DDF"/>
    <w:rsid w:val="003A1FAF"/>
    <w:rsid w:val="003A2A27"/>
    <w:rsid w:val="003A7427"/>
    <w:rsid w:val="003B54C1"/>
    <w:rsid w:val="003B6337"/>
    <w:rsid w:val="003B72E6"/>
    <w:rsid w:val="003C0BF4"/>
    <w:rsid w:val="003C658D"/>
    <w:rsid w:val="003D07A3"/>
    <w:rsid w:val="003D2D25"/>
    <w:rsid w:val="003D356D"/>
    <w:rsid w:val="003D3875"/>
    <w:rsid w:val="003D3F63"/>
    <w:rsid w:val="003D492E"/>
    <w:rsid w:val="003D5715"/>
    <w:rsid w:val="003D6649"/>
    <w:rsid w:val="003E1FBA"/>
    <w:rsid w:val="003E3B3F"/>
    <w:rsid w:val="003E6828"/>
    <w:rsid w:val="003E688D"/>
    <w:rsid w:val="003F097C"/>
    <w:rsid w:val="003F2039"/>
    <w:rsid w:val="003F7883"/>
    <w:rsid w:val="00406295"/>
    <w:rsid w:val="0041090B"/>
    <w:rsid w:val="00410AAD"/>
    <w:rsid w:val="00412142"/>
    <w:rsid w:val="00414C60"/>
    <w:rsid w:val="004178D5"/>
    <w:rsid w:val="00417BBE"/>
    <w:rsid w:val="0042066E"/>
    <w:rsid w:val="00421D75"/>
    <w:rsid w:val="004253B1"/>
    <w:rsid w:val="004329C9"/>
    <w:rsid w:val="0043597D"/>
    <w:rsid w:val="00435B04"/>
    <w:rsid w:val="00436127"/>
    <w:rsid w:val="00436F2D"/>
    <w:rsid w:val="00441B39"/>
    <w:rsid w:val="00447B2C"/>
    <w:rsid w:val="00454700"/>
    <w:rsid w:val="00456ED7"/>
    <w:rsid w:val="00460B8E"/>
    <w:rsid w:val="004672D7"/>
    <w:rsid w:val="00474268"/>
    <w:rsid w:val="00476771"/>
    <w:rsid w:val="004814AE"/>
    <w:rsid w:val="004875A6"/>
    <w:rsid w:val="004905E0"/>
    <w:rsid w:val="004922E9"/>
    <w:rsid w:val="0049378A"/>
    <w:rsid w:val="0049524A"/>
    <w:rsid w:val="004A3D4E"/>
    <w:rsid w:val="004A5BF5"/>
    <w:rsid w:val="004B1522"/>
    <w:rsid w:val="004B232D"/>
    <w:rsid w:val="004C303B"/>
    <w:rsid w:val="004C7D7F"/>
    <w:rsid w:val="004D08B3"/>
    <w:rsid w:val="004D14A1"/>
    <w:rsid w:val="004D1690"/>
    <w:rsid w:val="004D7C5C"/>
    <w:rsid w:val="004E5C3D"/>
    <w:rsid w:val="004E72D3"/>
    <w:rsid w:val="004F08D0"/>
    <w:rsid w:val="004F1AAD"/>
    <w:rsid w:val="004F1E41"/>
    <w:rsid w:val="004F6F61"/>
    <w:rsid w:val="004F6F91"/>
    <w:rsid w:val="005008D2"/>
    <w:rsid w:val="005019C4"/>
    <w:rsid w:val="00502196"/>
    <w:rsid w:val="00514E29"/>
    <w:rsid w:val="00515770"/>
    <w:rsid w:val="0051760D"/>
    <w:rsid w:val="005241BB"/>
    <w:rsid w:val="005247DF"/>
    <w:rsid w:val="00526157"/>
    <w:rsid w:val="005264C4"/>
    <w:rsid w:val="00533D9D"/>
    <w:rsid w:val="00550345"/>
    <w:rsid w:val="005520F2"/>
    <w:rsid w:val="00552796"/>
    <w:rsid w:val="005545E2"/>
    <w:rsid w:val="005636C1"/>
    <w:rsid w:val="0056576E"/>
    <w:rsid w:val="005670E2"/>
    <w:rsid w:val="00567390"/>
    <w:rsid w:val="00572BB1"/>
    <w:rsid w:val="00574307"/>
    <w:rsid w:val="00575528"/>
    <w:rsid w:val="0057753F"/>
    <w:rsid w:val="00586FB8"/>
    <w:rsid w:val="0059034D"/>
    <w:rsid w:val="0059197B"/>
    <w:rsid w:val="005946A6"/>
    <w:rsid w:val="00597C87"/>
    <w:rsid w:val="005A1100"/>
    <w:rsid w:val="005A2ED9"/>
    <w:rsid w:val="005A3923"/>
    <w:rsid w:val="005A4CC2"/>
    <w:rsid w:val="005A6F0B"/>
    <w:rsid w:val="005A703A"/>
    <w:rsid w:val="005B3B46"/>
    <w:rsid w:val="005B51C7"/>
    <w:rsid w:val="005B6541"/>
    <w:rsid w:val="005C0FD9"/>
    <w:rsid w:val="005C42C4"/>
    <w:rsid w:val="005D0FC7"/>
    <w:rsid w:val="005D69EB"/>
    <w:rsid w:val="005E79E8"/>
    <w:rsid w:val="005F789A"/>
    <w:rsid w:val="006015AC"/>
    <w:rsid w:val="00602213"/>
    <w:rsid w:val="0060343D"/>
    <w:rsid w:val="00604B19"/>
    <w:rsid w:val="006075E2"/>
    <w:rsid w:val="00611BB6"/>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D36"/>
    <w:rsid w:val="00647D14"/>
    <w:rsid w:val="00650F4C"/>
    <w:rsid w:val="00651F4B"/>
    <w:rsid w:val="00652DB7"/>
    <w:rsid w:val="00653B78"/>
    <w:rsid w:val="0065402E"/>
    <w:rsid w:val="006559AD"/>
    <w:rsid w:val="00656E5D"/>
    <w:rsid w:val="00661503"/>
    <w:rsid w:val="00675D02"/>
    <w:rsid w:val="00677FF6"/>
    <w:rsid w:val="00682986"/>
    <w:rsid w:val="006829E4"/>
    <w:rsid w:val="00682E51"/>
    <w:rsid w:val="00684104"/>
    <w:rsid w:val="006845FC"/>
    <w:rsid w:val="00686FFA"/>
    <w:rsid w:val="006911C3"/>
    <w:rsid w:val="00692CB8"/>
    <w:rsid w:val="006935FE"/>
    <w:rsid w:val="00696034"/>
    <w:rsid w:val="00696843"/>
    <w:rsid w:val="00697110"/>
    <w:rsid w:val="006976DD"/>
    <w:rsid w:val="006A048A"/>
    <w:rsid w:val="006A09B8"/>
    <w:rsid w:val="006A0D6F"/>
    <w:rsid w:val="006A5666"/>
    <w:rsid w:val="006A573A"/>
    <w:rsid w:val="006A7043"/>
    <w:rsid w:val="006B54CF"/>
    <w:rsid w:val="006B70E6"/>
    <w:rsid w:val="006B79C5"/>
    <w:rsid w:val="006B7DC8"/>
    <w:rsid w:val="006C0B98"/>
    <w:rsid w:val="006C4B8A"/>
    <w:rsid w:val="006C567B"/>
    <w:rsid w:val="006C7E57"/>
    <w:rsid w:val="006D1831"/>
    <w:rsid w:val="006E2F56"/>
    <w:rsid w:val="006E3CAD"/>
    <w:rsid w:val="006F527C"/>
    <w:rsid w:val="006F6A09"/>
    <w:rsid w:val="007014C5"/>
    <w:rsid w:val="0070285E"/>
    <w:rsid w:val="00705B0A"/>
    <w:rsid w:val="007123BB"/>
    <w:rsid w:val="007178F3"/>
    <w:rsid w:val="007238D5"/>
    <w:rsid w:val="00723F1D"/>
    <w:rsid w:val="00724D02"/>
    <w:rsid w:val="00731615"/>
    <w:rsid w:val="0073192B"/>
    <w:rsid w:val="00733450"/>
    <w:rsid w:val="007415AA"/>
    <w:rsid w:val="00741B01"/>
    <w:rsid w:val="00742AEC"/>
    <w:rsid w:val="0075135E"/>
    <w:rsid w:val="007570D7"/>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7682"/>
    <w:rsid w:val="00800088"/>
    <w:rsid w:val="00811EAE"/>
    <w:rsid w:val="0081205B"/>
    <w:rsid w:val="0081213F"/>
    <w:rsid w:val="0081425D"/>
    <w:rsid w:val="0081579A"/>
    <w:rsid w:val="00817599"/>
    <w:rsid w:val="008178AE"/>
    <w:rsid w:val="008179F5"/>
    <w:rsid w:val="0082027C"/>
    <w:rsid w:val="008266D3"/>
    <w:rsid w:val="00832F6E"/>
    <w:rsid w:val="00835AA3"/>
    <w:rsid w:val="008369F4"/>
    <w:rsid w:val="00837B99"/>
    <w:rsid w:val="00842821"/>
    <w:rsid w:val="00842872"/>
    <w:rsid w:val="008436A7"/>
    <w:rsid w:val="00844C32"/>
    <w:rsid w:val="00851E66"/>
    <w:rsid w:val="0085298D"/>
    <w:rsid w:val="008556C6"/>
    <w:rsid w:val="00856A8D"/>
    <w:rsid w:val="00860E0C"/>
    <w:rsid w:val="008644B1"/>
    <w:rsid w:val="00867331"/>
    <w:rsid w:val="00867802"/>
    <w:rsid w:val="00872B5A"/>
    <w:rsid w:val="00874897"/>
    <w:rsid w:val="00876941"/>
    <w:rsid w:val="00876DF2"/>
    <w:rsid w:val="008809C1"/>
    <w:rsid w:val="0088264C"/>
    <w:rsid w:val="0088574E"/>
    <w:rsid w:val="00886286"/>
    <w:rsid w:val="00891264"/>
    <w:rsid w:val="0089281B"/>
    <w:rsid w:val="00895C23"/>
    <w:rsid w:val="008A01D9"/>
    <w:rsid w:val="008A5598"/>
    <w:rsid w:val="008A63C1"/>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E2A91"/>
    <w:rsid w:val="008E2E0A"/>
    <w:rsid w:val="008F383C"/>
    <w:rsid w:val="008F55F7"/>
    <w:rsid w:val="008F5641"/>
    <w:rsid w:val="008F5A80"/>
    <w:rsid w:val="008F6E27"/>
    <w:rsid w:val="00900CCA"/>
    <w:rsid w:val="00901005"/>
    <w:rsid w:val="00904413"/>
    <w:rsid w:val="00904540"/>
    <w:rsid w:val="009071E8"/>
    <w:rsid w:val="00910D52"/>
    <w:rsid w:val="00913B0E"/>
    <w:rsid w:val="0091633F"/>
    <w:rsid w:val="00916B21"/>
    <w:rsid w:val="0091791D"/>
    <w:rsid w:val="00920D07"/>
    <w:rsid w:val="0092132E"/>
    <w:rsid w:val="009260A7"/>
    <w:rsid w:val="0092703A"/>
    <w:rsid w:val="009304FB"/>
    <w:rsid w:val="0094146B"/>
    <w:rsid w:val="00942C96"/>
    <w:rsid w:val="00943FA5"/>
    <w:rsid w:val="0094589C"/>
    <w:rsid w:val="0094610C"/>
    <w:rsid w:val="00946BAE"/>
    <w:rsid w:val="00947009"/>
    <w:rsid w:val="00951626"/>
    <w:rsid w:val="00954BAA"/>
    <w:rsid w:val="00960CBE"/>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5FD6"/>
    <w:rsid w:val="009A1516"/>
    <w:rsid w:val="009A2219"/>
    <w:rsid w:val="009A3C89"/>
    <w:rsid w:val="009A6ADB"/>
    <w:rsid w:val="009A6DAA"/>
    <w:rsid w:val="009A796A"/>
    <w:rsid w:val="009B141C"/>
    <w:rsid w:val="009B1EF1"/>
    <w:rsid w:val="009B360D"/>
    <w:rsid w:val="009B4456"/>
    <w:rsid w:val="009B5F59"/>
    <w:rsid w:val="009B69BD"/>
    <w:rsid w:val="009C0978"/>
    <w:rsid w:val="009C0CB0"/>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2A27"/>
    <w:rsid w:val="009F3EC0"/>
    <w:rsid w:val="009F6164"/>
    <w:rsid w:val="009F62C0"/>
    <w:rsid w:val="00A035D7"/>
    <w:rsid w:val="00A102DE"/>
    <w:rsid w:val="00A120DF"/>
    <w:rsid w:val="00A128AC"/>
    <w:rsid w:val="00A238A3"/>
    <w:rsid w:val="00A30964"/>
    <w:rsid w:val="00A30F49"/>
    <w:rsid w:val="00A31115"/>
    <w:rsid w:val="00A328FA"/>
    <w:rsid w:val="00A3480F"/>
    <w:rsid w:val="00A36601"/>
    <w:rsid w:val="00A40A5B"/>
    <w:rsid w:val="00A4180C"/>
    <w:rsid w:val="00A4285C"/>
    <w:rsid w:val="00A436BE"/>
    <w:rsid w:val="00A47DFA"/>
    <w:rsid w:val="00A50AA7"/>
    <w:rsid w:val="00A5321C"/>
    <w:rsid w:val="00A539CE"/>
    <w:rsid w:val="00A56597"/>
    <w:rsid w:val="00A6044E"/>
    <w:rsid w:val="00A60B1E"/>
    <w:rsid w:val="00A63ED8"/>
    <w:rsid w:val="00A67C6C"/>
    <w:rsid w:val="00A76FE9"/>
    <w:rsid w:val="00A838E1"/>
    <w:rsid w:val="00A84E94"/>
    <w:rsid w:val="00A84FDF"/>
    <w:rsid w:val="00A95CC5"/>
    <w:rsid w:val="00A971DC"/>
    <w:rsid w:val="00A97D05"/>
    <w:rsid w:val="00AA4C95"/>
    <w:rsid w:val="00AA562F"/>
    <w:rsid w:val="00AA69E3"/>
    <w:rsid w:val="00AA7568"/>
    <w:rsid w:val="00AA7603"/>
    <w:rsid w:val="00AB18AF"/>
    <w:rsid w:val="00AB2DCC"/>
    <w:rsid w:val="00AB6855"/>
    <w:rsid w:val="00AB7EB0"/>
    <w:rsid w:val="00AC02A3"/>
    <w:rsid w:val="00AC1575"/>
    <w:rsid w:val="00AC2953"/>
    <w:rsid w:val="00AC5240"/>
    <w:rsid w:val="00AC602B"/>
    <w:rsid w:val="00AC7404"/>
    <w:rsid w:val="00AC7F3C"/>
    <w:rsid w:val="00AD10E2"/>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0766C"/>
    <w:rsid w:val="00B12ABF"/>
    <w:rsid w:val="00B134E4"/>
    <w:rsid w:val="00B14FA7"/>
    <w:rsid w:val="00B16705"/>
    <w:rsid w:val="00B2015E"/>
    <w:rsid w:val="00B23A44"/>
    <w:rsid w:val="00B23C6F"/>
    <w:rsid w:val="00B245BD"/>
    <w:rsid w:val="00B254DC"/>
    <w:rsid w:val="00B26E07"/>
    <w:rsid w:val="00B308A2"/>
    <w:rsid w:val="00B3176E"/>
    <w:rsid w:val="00B31FB2"/>
    <w:rsid w:val="00B321FF"/>
    <w:rsid w:val="00B322B2"/>
    <w:rsid w:val="00B33A58"/>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2B7D"/>
    <w:rsid w:val="00B746C4"/>
    <w:rsid w:val="00B75C6B"/>
    <w:rsid w:val="00B75E5F"/>
    <w:rsid w:val="00B86BDC"/>
    <w:rsid w:val="00B9186B"/>
    <w:rsid w:val="00B91B3C"/>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71B2"/>
    <w:rsid w:val="00BC740C"/>
    <w:rsid w:val="00BD1A80"/>
    <w:rsid w:val="00BD4E8E"/>
    <w:rsid w:val="00BD698C"/>
    <w:rsid w:val="00BE10C4"/>
    <w:rsid w:val="00BE244B"/>
    <w:rsid w:val="00BE2956"/>
    <w:rsid w:val="00BF62F3"/>
    <w:rsid w:val="00BF6981"/>
    <w:rsid w:val="00C00177"/>
    <w:rsid w:val="00C02EE7"/>
    <w:rsid w:val="00C042A2"/>
    <w:rsid w:val="00C05269"/>
    <w:rsid w:val="00C061A3"/>
    <w:rsid w:val="00C149B2"/>
    <w:rsid w:val="00C15639"/>
    <w:rsid w:val="00C208A5"/>
    <w:rsid w:val="00C230BF"/>
    <w:rsid w:val="00C2459E"/>
    <w:rsid w:val="00C26440"/>
    <w:rsid w:val="00C31937"/>
    <w:rsid w:val="00C31954"/>
    <w:rsid w:val="00C33D8F"/>
    <w:rsid w:val="00C33E3E"/>
    <w:rsid w:val="00C35610"/>
    <w:rsid w:val="00C36917"/>
    <w:rsid w:val="00C44E13"/>
    <w:rsid w:val="00C45325"/>
    <w:rsid w:val="00C5121D"/>
    <w:rsid w:val="00C512F5"/>
    <w:rsid w:val="00C53B1C"/>
    <w:rsid w:val="00C54991"/>
    <w:rsid w:val="00C57DE0"/>
    <w:rsid w:val="00C6099E"/>
    <w:rsid w:val="00C62D5A"/>
    <w:rsid w:val="00C6691A"/>
    <w:rsid w:val="00C67550"/>
    <w:rsid w:val="00C70ACE"/>
    <w:rsid w:val="00C73456"/>
    <w:rsid w:val="00C73D1C"/>
    <w:rsid w:val="00C74CB6"/>
    <w:rsid w:val="00C750CA"/>
    <w:rsid w:val="00C754A1"/>
    <w:rsid w:val="00C7676E"/>
    <w:rsid w:val="00C77AD5"/>
    <w:rsid w:val="00C77AE3"/>
    <w:rsid w:val="00C805BB"/>
    <w:rsid w:val="00C864A7"/>
    <w:rsid w:val="00C86A6A"/>
    <w:rsid w:val="00C875BE"/>
    <w:rsid w:val="00C900A6"/>
    <w:rsid w:val="00C908C8"/>
    <w:rsid w:val="00C920DB"/>
    <w:rsid w:val="00C9257F"/>
    <w:rsid w:val="00C92A45"/>
    <w:rsid w:val="00C950E9"/>
    <w:rsid w:val="00C95299"/>
    <w:rsid w:val="00CA2A65"/>
    <w:rsid w:val="00CA4139"/>
    <w:rsid w:val="00CA43B1"/>
    <w:rsid w:val="00CA62A0"/>
    <w:rsid w:val="00CB104F"/>
    <w:rsid w:val="00CB3255"/>
    <w:rsid w:val="00CC2C31"/>
    <w:rsid w:val="00CC61CB"/>
    <w:rsid w:val="00CC70B4"/>
    <w:rsid w:val="00CD2AF9"/>
    <w:rsid w:val="00CD7AF5"/>
    <w:rsid w:val="00CF36BA"/>
    <w:rsid w:val="00CF7F4C"/>
    <w:rsid w:val="00D003C6"/>
    <w:rsid w:val="00D01BEE"/>
    <w:rsid w:val="00D0288E"/>
    <w:rsid w:val="00D040D2"/>
    <w:rsid w:val="00D06589"/>
    <w:rsid w:val="00D0672D"/>
    <w:rsid w:val="00D10530"/>
    <w:rsid w:val="00D108DC"/>
    <w:rsid w:val="00D10F29"/>
    <w:rsid w:val="00D147AA"/>
    <w:rsid w:val="00D16C99"/>
    <w:rsid w:val="00D17950"/>
    <w:rsid w:val="00D2282D"/>
    <w:rsid w:val="00D24402"/>
    <w:rsid w:val="00D26491"/>
    <w:rsid w:val="00D27CF7"/>
    <w:rsid w:val="00D27CFD"/>
    <w:rsid w:val="00D34A8E"/>
    <w:rsid w:val="00D35492"/>
    <w:rsid w:val="00D3739E"/>
    <w:rsid w:val="00D432AA"/>
    <w:rsid w:val="00D43E17"/>
    <w:rsid w:val="00D46BD3"/>
    <w:rsid w:val="00D477BC"/>
    <w:rsid w:val="00D54B80"/>
    <w:rsid w:val="00D55CC6"/>
    <w:rsid w:val="00D56D07"/>
    <w:rsid w:val="00D60027"/>
    <w:rsid w:val="00D6393F"/>
    <w:rsid w:val="00D64909"/>
    <w:rsid w:val="00D652B5"/>
    <w:rsid w:val="00D65387"/>
    <w:rsid w:val="00D66C3C"/>
    <w:rsid w:val="00D714F0"/>
    <w:rsid w:val="00D717D8"/>
    <w:rsid w:val="00D71CF7"/>
    <w:rsid w:val="00D75B3C"/>
    <w:rsid w:val="00D76BE4"/>
    <w:rsid w:val="00D85B10"/>
    <w:rsid w:val="00D91A5E"/>
    <w:rsid w:val="00D92C10"/>
    <w:rsid w:val="00D92FCF"/>
    <w:rsid w:val="00D95107"/>
    <w:rsid w:val="00D96A47"/>
    <w:rsid w:val="00DA0F9A"/>
    <w:rsid w:val="00DA3892"/>
    <w:rsid w:val="00DB008F"/>
    <w:rsid w:val="00DB1BE3"/>
    <w:rsid w:val="00DB7F29"/>
    <w:rsid w:val="00DC5808"/>
    <w:rsid w:val="00DD01B2"/>
    <w:rsid w:val="00DD3966"/>
    <w:rsid w:val="00DD4E63"/>
    <w:rsid w:val="00DD53D0"/>
    <w:rsid w:val="00DD63B5"/>
    <w:rsid w:val="00DD661F"/>
    <w:rsid w:val="00DE2352"/>
    <w:rsid w:val="00DE319F"/>
    <w:rsid w:val="00DE513E"/>
    <w:rsid w:val="00DE5F2A"/>
    <w:rsid w:val="00DE76B5"/>
    <w:rsid w:val="00DF24C6"/>
    <w:rsid w:val="00DF3E40"/>
    <w:rsid w:val="00DF69D4"/>
    <w:rsid w:val="00DF7019"/>
    <w:rsid w:val="00E00FDE"/>
    <w:rsid w:val="00E01EEB"/>
    <w:rsid w:val="00E05F04"/>
    <w:rsid w:val="00E07E9E"/>
    <w:rsid w:val="00E113FE"/>
    <w:rsid w:val="00E120D6"/>
    <w:rsid w:val="00E1491F"/>
    <w:rsid w:val="00E1528E"/>
    <w:rsid w:val="00E1688C"/>
    <w:rsid w:val="00E171FC"/>
    <w:rsid w:val="00E209DD"/>
    <w:rsid w:val="00E20F12"/>
    <w:rsid w:val="00E20FD5"/>
    <w:rsid w:val="00E25C15"/>
    <w:rsid w:val="00E31170"/>
    <w:rsid w:val="00E31699"/>
    <w:rsid w:val="00E31C5D"/>
    <w:rsid w:val="00E335F9"/>
    <w:rsid w:val="00E34360"/>
    <w:rsid w:val="00E35CB0"/>
    <w:rsid w:val="00E428D0"/>
    <w:rsid w:val="00E42C0F"/>
    <w:rsid w:val="00E44E3E"/>
    <w:rsid w:val="00E451D2"/>
    <w:rsid w:val="00E454FB"/>
    <w:rsid w:val="00E45C2A"/>
    <w:rsid w:val="00E508A3"/>
    <w:rsid w:val="00E54799"/>
    <w:rsid w:val="00E619BD"/>
    <w:rsid w:val="00E61B2B"/>
    <w:rsid w:val="00E6297C"/>
    <w:rsid w:val="00E6381D"/>
    <w:rsid w:val="00E638BA"/>
    <w:rsid w:val="00E63EC6"/>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D397A"/>
    <w:rsid w:val="00ED4533"/>
    <w:rsid w:val="00ED4B84"/>
    <w:rsid w:val="00EE2B46"/>
    <w:rsid w:val="00EE38A1"/>
    <w:rsid w:val="00EE4E4C"/>
    <w:rsid w:val="00EE5FFA"/>
    <w:rsid w:val="00EF065E"/>
    <w:rsid w:val="00EF4BDF"/>
    <w:rsid w:val="00EF5A73"/>
    <w:rsid w:val="00EF6E85"/>
    <w:rsid w:val="00F0119A"/>
    <w:rsid w:val="00F03325"/>
    <w:rsid w:val="00F04651"/>
    <w:rsid w:val="00F068AB"/>
    <w:rsid w:val="00F06A45"/>
    <w:rsid w:val="00F07A8B"/>
    <w:rsid w:val="00F100F0"/>
    <w:rsid w:val="00F10419"/>
    <w:rsid w:val="00F12639"/>
    <w:rsid w:val="00F13191"/>
    <w:rsid w:val="00F13B5B"/>
    <w:rsid w:val="00F14FD8"/>
    <w:rsid w:val="00F1675B"/>
    <w:rsid w:val="00F1736F"/>
    <w:rsid w:val="00F23D42"/>
    <w:rsid w:val="00F2440D"/>
    <w:rsid w:val="00F2575C"/>
    <w:rsid w:val="00F25BA2"/>
    <w:rsid w:val="00F264F1"/>
    <w:rsid w:val="00F27E3D"/>
    <w:rsid w:val="00F32549"/>
    <w:rsid w:val="00F3432C"/>
    <w:rsid w:val="00F34F56"/>
    <w:rsid w:val="00F34FDE"/>
    <w:rsid w:val="00F36440"/>
    <w:rsid w:val="00F37CF7"/>
    <w:rsid w:val="00F40EE8"/>
    <w:rsid w:val="00F441E4"/>
    <w:rsid w:val="00F4566C"/>
    <w:rsid w:val="00F456E8"/>
    <w:rsid w:val="00F45FF8"/>
    <w:rsid w:val="00F47001"/>
    <w:rsid w:val="00F47301"/>
    <w:rsid w:val="00F5364B"/>
    <w:rsid w:val="00F55433"/>
    <w:rsid w:val="00F5726A"/>
    <w:rsid w:val="00F606FB"/>
    <w:rsid w:val="00F60902"/>
    <w:rsid w:val="00F67EE2"/>
    <w:rsid w:val="00F72E5F"/>
    <w:rsid w:val="00F75A67"/>
    <w:rsid w:val="00F82283"/>
    <w:rsid w:val="00F82C60"/>
    <w:rsid w:val="00F84826"/>
    <w:rsid w:val="00F85A64"/>
    <w:rsid w:val="00F953F0"/>
    <w:rsid w:val="00F97B0F"/>
    <w:rsid w:val="00FA1404"/>
    <w:rsid w:val="00FA1DDD"/>
    <w:rsid w:val="00FA6515"/>
    <w:rsid w:val="00FB25AB"/>
    <w:rsid w:val="00FB3980"/>
    <w:rsid w:val="00FB4165"/>
    <w:rsid w:val="00FB64BC"/>
    <w:rsid w:val="00FB67B7"/>
    <w:rsid w:val="00FB7B43"/>
    <w:rsid w:val="00FB7DAD"/>
    <w:rsid w:val="00FC2142"/>
    <w:rsid w:val="00FC45F9"/>
    <w:rsid w:val="00FC4C2C"/>
    <w:rsid w:val="00FC7F54"/>
    <w:rsid w:val="00FD2D78"/>
    <w:rsid w:val="00FD4AB8"/>
    <w:rsid w:val="00FE43BF"/>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AA0A2-DAEC-4344-A3C7-4795B3AE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1571</Words>
  <Characters>8958</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11</cp:revision>
  <dcterms:created xsi:type="dcterms:W3CDTF">2022-11-04T07:54:00Z</dcterms:created>
  <dcterms:modified xsi:type="dcterms:W3CDTF">2022-11-04T08:28:00Z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